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84620" w14:textId="1550CA2E" w:rsidR="00A25F0D" w:rsidRPr="0091695B" w:rsidRDefault="000355A9" w:rsidP="000355A9">
      <w:pPr>
        <w:spacing w:after="0" w:line="240" w:lineRule="auto"/>
        <w:jc w:val="center"/>
        <w:rPr>
          <w:b/>
          <w:color w:val="002060"/>
          <w:sz w:val="28"/>
          <w:szCs w:val="28"/>
        </w:rPr>
      </w:pPr>
      <w:r w:rsidRPr="0091695B">
        <w:rPr>
          <w:b/>
          <w:color w:val="002060"/>
          <w:sz w:val="28"/>
          <w:szCs w:val="28"/>
        </w:rPr>
        <w:t>Senate Rules and Elections Committee</w:t>
      </w:r>
      <w:bookmarkStart w:id="0" w:name="_GoBack"/>
      <w:bookmarkEnd w:id="0"/>
    </w:p>
    <w:p w14:paraId="23F05B8F" w14:textId="2C75FCCC" w:rsidR="000355A9" w:rsidRPr="00B13BC9" w:rsidRDefault="000355A9" w:rsidP="000355A9">
      <w:pPr>
        <w:spacing w:after="0" w:line="240" w:lineRule="auto"/>
        <w:jc w:val="center"/>
        <w:rPr>
          <w:b/>
          <w:color w:val="002060"/>
          <w:sz w:val="28"/>
          <w:szCs w:val="28"/>
        </w:rPr>
      </w:pPr>
    </w:p>
    <w:p w14:paraId="56F54C26" w14:textId="77777777" w:rsidR="000355A9" w:rsidRPr="00B13BC9" w:rsidRDefault="000355A9" w:rsidP="000355A9">
      <w:pPr>
        <w:spacing w:after="0" w:line="240" w:lineRule="auto"/>
        <w:jc w:val="center"/>
        <w:rPr>
          <w:b/>
          <w:color w:val="002060"/>
          <w:sz w:val="28"/>
          <w:szCs w:val="28"/>
        </w:rPr>
      </w:pPr>
      <w:r w:rsidRPr="00B13BC9">
        <w:rPr>
          <w:b/>
          <w:color w:val="002060"/>
          <w:sz w:val="28"/>
          <w:szCs w:val="28"/>
        </w:rPr>
        <w:t>Nov. 19, 2015</w:t>
      </w:r>
    </w:p>
    <w:p w14:paraId="1B77276C" w14:textId="77777777" w:rsidR="000355A9" w:rsidRPr="00B13BC9" w:rsidRDefault="000355A9" w:rsidP="000355A9">
      <w:pPr>
        <w:spacing w:after="0" w:line="240" w:lineRule="auto"/>
        <w:jc w:val="center"/>
        <w:rPr>
          <w:b/>
          <w:color w:val="002060"/>
          <w:sz w:val="28"/>
          <w:szCs w:val="28"/>
        </w:rPr>
      </w:pPr>
    </w:p>
    <w:p w14:paraId="45301700" w14:textId="456FED4F" w:rsidR="000355A9" w:rsidRPr="00B13BC9" w:rsidRDefault="000355A9" w:rsidP="000355A9">
      <w:pPr>
        <w:spacing w:after="0" w:line="240" w:lineRule="auto"/>
        <w:jc w:val="center"/>
        <w:rPr>
          <w:b/>
          <w:color w:val="002060"/>
          <w:sz w:val="28"/>
          <w:szCs w:val="28"/>
        </w:rPr>
      </w:pPr>
      <w:r w:rsidRPr="00B13BC9">
        <w:rPr>
          <w:b/>
          <w:color w:val="002060"/>
          <w:sz w:val="28"/>
          <w:szCs w:val="28"/>
        </w:rPr>
        <w:t>Wood (Chair), Jones (Secretary), Bird-Poll</w:t>
      </w:r>
      <w:r w:rsidR="000C1ED0">
        <w:rPr>
          <w:b/>
          <w:color w:val="002060"/>
          <w:sz w:val="28"/>
          <w:szCs w:val="28"/>
        </w:rPr>
        <w:t>a</w:t>
      </w:r>
      <w:r w:rsidRPr="00B13BC9">
        <w:rPr>
          <w:b/>
          <w:color w:val="002060"/>
          <w:sz w:val="28"/>
          <w:szCs w:val="28"/>
        </w:rPr>
        <w:t xml:space="preserve">n, Brown, </w:t>
      </w:r>
    </w:p>
    <w:p w14:paraId="60EF40C0" w14:textId="77777777" w:rsidR="000355A9" w:rsidRPr="00B13BC9" w:rsidRDefault="000355A9" w:rsidP="000355A9">
      <w:pPr>
        <w:spacing w:after="0" w:line="240" w:lineRule="auto"/>
        <w:jc w:val="center"/>
        <w:rPr>
          <w:b/>
          <w:color w:val="002060"/>
          <w:sz w:val="28"/>
          <w:szCs w:val="28"/>
        </w:rPr>
      </w:pPr>
      <w:r w:rsidRPr="00B13BC9">
        <w:rPr>
          <w:b/>
          <w:color w:val="002060"/>
          <w:sz w:val="28"/>
          <w:szCs w:val="28"/>
        </w:rPr>
        <w:t>Grossman, McGillis, Tagavi</w:t>
      </w:r>
    </w:p>
    <w:p w14:paraId="5593F937" w14:textId="77777777" w:rsidR="000355A9" w:rsidRDefault="000355A9" w:rsidP="000355A9">
      <w:pPr>
        <w:spacing w:after="0" w:line="240" w:lineRule="auto"/>
        <w:jc w:val="center"/>
        <w:rPr>
          <w:sz w:val="28"/>
          <w:szCs w:val="28"/>
        </w:rPr>
      </w:pPr>
    </w:p>
    <w:p w14:paraId="28CC894D" w14:textId="77777777" w:rsidR="000355A9" w:rsidRPr="00B13BC9" w:rsidRDefault="000355A9" w:rsidP="0057492C">
      <w:pPr>
        <w:spacing w:after="0" w:line="240" w:lineRule="auto"/>
        <w:ind w:left="-360"/>
        <w:rPr>
          <w:b/>
          <w:color w:val="002060"/>
          <w:sz w:val="28"/>
          <w:szCs w:val="28"/>
        </w:rPr>
      </w:pPr>
      <w:r w:rsidRPr="00B13BC9">
        <w:rPr>
          <w:b/>
          <w:color w:val="002060"/>
          <w:sz w:val="28"/>
          <w:szCs w:val="28"/>
        </w:rPr>
        <w:t>1. Report from Subcommittee on Elections</w:t>
      </w:r>
    </w:p>
    <w:p w14:paraId="49BC0C0A" w14:textId="77777777" w:rsidR="000355A9" w:rsidRDefault="000355A9" w:rsidP="0057492C">
      <w:pPr>
        <w:spacing w:after="0" w:line="240" w:lineRule="auto"/>
        <w:ind w:left="-360"/>
        <w:rPr>
          <w:sz w:val="28"/>
          <w:szCs w:val="28"/>
        </w:rPr>
      </w:pPr>
    </w:p>
    <w:p w14:paraId="4E26B6E5" w14:textId="77777777" w:rsidR="000355A9" w:rsidRDefault="000355A9" w:rsidP="0057492C">
      <w:pPr>
        <w:spacing w:after="0" w:line="240" w:lineRule="auto"/>
        <w:ind w:left="-360"/>
        <w:rPr>
          <w:sz w:val="28"/>
          <w:szCs w:val="28"/>
        </w:rPr>
      </w:pPr>
      <w:r>
        <w:rPr>
          <w:sz w:val="28"/>
          <w:szCs w:val="28"/>
        </w:rPr>
        <w:t xml:space="preserve">Jones reported that there were currently ongoing the processes of </w:t>
      </w:r>
      <w:r w:rsidR="00506677">
        <w:rPr>
          <w:sz w:val="28"/>
          <w:szCs w:val="28"/>
        </w:rPr>
        <w:t>first round nomination of candidates for new members to the Senate Council</w:t>
      </w:r>
      <w:r w:rsidR="00426277">
        <w:rPr>
          <w:sz w:val="28"/>
          <w:szCs w:val="28"/>
        </w:rPr>
        <w:t xml:space="preserve"> (deadline noon Nov. 23)</w:t>
      </w:r>
      <w:r w:rsidR="00506677">
        <w:rPr>
          <w:sz w:val="28"/>
          <w:szCs w:val="28"/>
        </w:rPr>
        <w:t xml:space="preserve"> and of nominations of candidates for the Senate Council Chair position (deadline noon Nov. 20).  Nominations for </w:t>
      </w:r>
      <w:r w:rsidR="00581FF0">
        <w:rPr>
          <w:sz w:val="28"/>
          <w:szCs w:val="28"/>
        </w:rPr>
        <w:t xml:space="preserve">SC </w:t>
      </w:r>
      <w:proofErr w:type="gramStart"/>
      <w:r w:rsidR="00506677">
        <w:rPr>
          <w:sz w:val="28"/>
          <w:szCs w:val="28"/>
        </w:rPr>
        <w:t>Vice</w:t>
      </w:r>
      <w:proofErr w:type="gramEnd"/>
      <w:r w:rsidR="00506677">
        <w:rPr>
          <w:sz w:val="28"/>
          <w:szCs w:val="28"/>
        </w:rPr>
        <w:t xml:space="preserve"> Chair are scheduled to be solicited</w:t>
      </w:r>
      <w:r w:rsidR="00426277">
        <w:rPr>
          <w:sz w:val="28"/>
          <w:szCs w:val="28"/>
        </w:rPr>
        <w:t xml:space="preserve"> next week. </w:t>
      </w:r>
      <w:r w:rsidR="00581FF0">
        <w:rPr>
          <w:sz w:val="28"/>
          <w:szCs w:val="28"/>
        </w:rPr>
        <w:t xml:space="preserve"> </w:t>
      </w:r>
    </w:p>
    <w:p w14:paraId="3E43522C" w14:textId="77777777" w:rsidR="00581FF0" w:rsidRDefault="00581FF0" w:rsidP="000355A9">
      <w:pPr>
        <w:spacing w:after="0" w:line="240" w:lineRule="auto"/>
        <w:rPr>
          <w:sz w:val="28"/>
          <w:szCs w:val="28"/>
        </w:rPr>
      </w:pPr>
    </w:p>
    <w:p w14:paraId="37B439CD" w14:textId="77777777" w:rsidR="00581FF0" w:rsidRPr="00B13BC9" w:rsidRDefault="00581FF0" w:rsidP="0057492C">
      <w:pPr>
        <w:spacing w:after="0" w:line="240" w:lineRule="auto"/>
        <w:ind w:left="-360"/>
        <w:rPr>
          <w:b/>
          <w:color w:val="002060"/>
          <w:sz w:val="28"/>
          <w:szCs w:val="28"/>
        </w:rPr>
      </w:pPr>
      <w:r w:rsidRPr="00B13BC9">
        <w:rPr>
          <w:b/>
          <w:color w:val="002060"/>
          <w:sz w:val="28"/>
          <w:szCs w:val="28"/>
        </w:rPr>
        <w:t>2. College of Law course/program approval process</w:t>
      </w:r>
    </w:p>
    <w:p w14:paraId="181A42D2" w14:textId="77777777" w:rsidR="00581FF0" w:rsidRDefault="00581FF0" w:rsidP="0057492C">
      <w:pPr>
        <w:spacing w:after="0" w:line="240" w:lineRule="auto"/>
        <w:ind w:left="-360"/>
        <w:rPr>
          <w:sz w:val="28"/>
          <w:szCs w:val="28"/>
        </w:rPr>
      </w:pPr>
    </w:p>
    <w:p w14:paraId="4282217E" w14:textId="678EB895" w:rsidR="00581FF0" w:rsidRDefault="00581FF0" w:rsidP="0057492C">
      <w:pPr>
        <w:spacing w:after="0" w:line="240" w:lineRule="auto"/>
        <w:ind w:left="-360"/>
        <w:rPr>
          <w:sz w:val="28"/>
          <w:szCs w:val="28"/>
        </w:rPr>
      </w:pPr>
      <w:r>
        <w:rPr>
          <w:sz w:val="28"/>
          <w:szCs w:val="28"/>
        </w:rPr>
        <w:t>The SREC discussed and reconfirmed the process established in the Senate Rules for approval of new courses/programs and changes thereto from the College of Law</w:t>
      </w:r>
      <w:r w:rsidR="00EB7F8D">
        <w:rPr>
          <w:sz w:val="28"/>
          <w:szCs w:val="28"/>
        </w:rPr>
        <w:t>.  Currently, the JD is uniquely the only degree designated</w:t>
      </w:r>
      <w:r>
        <w:rPr>
          <w:sz w:val="28"/>
          <w:szCs w:val="28"/>
        </w:rPr>
        <w:t xml:space="preserve"> by CPE as </w:t>
      </w:r>
      <w:r w:rsidR="00EB7F8D">
        <w:rPr>
          <w:sz w:val="28"/>
          <w:szCs w:val="28"/>
        </w:rPr>
        <w:t xml:space="preserve">a </w:t>
      </w:r>
      <w:r>
        <w:rPr>
          <w:sz w:val="28"/>
          <w:szCs w:val="28"/>
        </w:rPr>
        <w:t xml:space="preserve">'professional' degree that is not in a health-related discipline.  </w:t>
      </w:r>
      <w:proofErr w:type="spellStart"/>
      <w:r>
        <w:rPr>
          <w:sz w:val="28"/>
          <w:szCs w:val="28"/>
        </w:rPr>
        <w:t>Intramurally</w:t>
      </w:r>
      <w:proofErr w:type="spellEnd"/>
      <w:r>
        <w:rPr>
          <w:sz w:val="28"/>
          <w:szCs w:val="28"/>
        </w:rPr>
        <w:t>, the College of Law Rules prescribe that changes to the curriculum arise from a curriculum committee, and the College Faculty body as a whole renders final college-level approval.  The SREC interpret</w:t>
      </w:r>
      <w:r w:rsidR="0057492C">
        <w:rPr>
          <w:sz w:val="28"/>
          <w:szCs w:val="28"/>
        </w:rPr>
        <w:t>ed</w:t>
      </w:r>
      <w:r>
        <w:rPr>
          <w:sz w:val="28"/>
          <w:szCs w:val="28"/>
        </w:rPr>
        <w:t xml:space="preserve"> and </w:t>
      </w:r>
      <w:r w:rsidR="0057492C">
        <w:rPr>
          <w:sz w:val="28"/>
          <w:szCs w:val="28"/>
        </w:rPr>
        <w:t xml:space="preserve">unanimously </w:t>
      </w:r>
      <w:r>
        <w:rPr>
          <w:sz w:val="28"/>
          <w:szCs w:val="28"/>
        </w:rPr>
        <w:t>direct</w:t>
      </w:r>
      <w:r w:rsidR="0057492C">
        <w:rPr>
          <w:sz w:val="28"/>
          <w:szCs w:val="28"/>
        </w:rPr>
        <w:t>ed</w:t>
      </w:r>
      <w:r>
        <w:rPr>
          <w:sz w:val="28"/>
          <w:szCs w:val="28"/>
        </w:rPr>
        <w:t xml:space="preserve"> that the following interpretation will be inserted</w:t>
      </w:r>
      <w:r w:rsidR="00D64972">
        <w:rPr>
          <w:sz w:val="28"/>
          <w:szCs w:val="28"/>
        </w:rPr>
        <w:t xml:space="preserve"> at the end SR 3.1.5.D as follows:</w:t>
      </w:r>
    </w:p>
    <w:p w14:paraId="154BC940" w14:textId="77777777" w:rsidR="00D64972" w:rsidRDefault="00D64972" w:rsidP="000355A9">
      <w:pPr>
        <w:spacing w:after="0" w:line="240" w:lineRule="auto"/>
        <w:rPr>
          <w:sz w:val="28"/>
          <w:szCs w:val="28"/>
        </w:rPr>
      </w:pPr>
    </w:p>
    <w:p w14:paraId="17745400" w14:textId="77777777" w:rsidR="00D64972" w:rsidRPr="00EB7F8D" w:rsidRDefault="00D64972" w:rsidP="00D64972">
      <w:pPr>
        <w:spacing w:after="0" w:line="240" w:lineRule="auto"/>
      </w:pPr>
    </w:p>
    <w:p w14:paraId="64C73CDE" w14:textId="77777777" w:rsidR="00D64972" w:rsidRPr="00EB7F8D" w:rsidRDefault="00D64972" w:rsidP="00D64972">
      <w:pPr>
        <w:spacing w:after="0" w:line="240" w:lineRule="auto"/>
      </w:pPr>
      <w:r w:rsidRPr="00EB7F8D">
        <w:rPr>
          <w:b/>
        </w:rPr>
        <w:t xml:space="preserve">D. </w:t>
      </w:r>
      <w:r w:rsidRPr="00EB7F8D">
        <w:rPr>
          <w:b/>
        </w:rPr>
        <w:tab/>
      </w:r>
      <w:r w:rsidRPr="00EB7F8D">
        <w:t xml:space="preserve">The College of Law Faculty Council will shall establish criteria that ensure that the progression through the law degree is marked by increasing levels of rigor and complexity. </w:t>
      </w:r>
    </w:p>
    <w:p w14:paraId="4A770BAE" w14:textId="77777777" w:rsidR="00D64972" w:rsidRPr="00EB7F8D" w:rsidRDefault="00D64972" w:rsidP="00D64972">
      <w:pPr>
        <w:spacing w:after="0" w:line="240" w:lineRule="auto"/>
      </w:pPr>
      <w:r w:rsidRPr="00EB7F8D">
        <w:t xml:space="preserve"> </w:t>
      </w:r>
    </w:p>
    <w:p w14:paraId="5407F5CA" w14:textId="77777777" w:rsidR="00D64972" w:rsidRPr="00EB7F8D" w:rsidRDefault="00D64972" w:rsidP="00D64972">
      <w:pPr>
        <w:spacing w:after="0" w:line="240" w:lineRule="auto"/>
      </w:pPr>
      <w:r w:rsidRPr="00EB7F8D">
        <w:t>The approved criteria shall be posted on the web site of each Council, as well as on the University Senate web site for curricular proposals and forms.</w:t>
      </w:r>
    </w:p>
    <w:p w14:paraId="506D2F95" w14:textId="77777777" w:rsidR="00D64972" w:rsidRDefault="00D64972" w:rsidP="00D64972">
      <w:pPr>
        <w:spacing w:after="0" w:line="240" w:lineRule="auto"/>
        <w:rPr>
          <w:sz w:val="22"/>
        </w:rPr>
      </w:pPr>
    </w:p>
    <w:p w14:paraId="07C741DF" w14:textId="77777777" w:rsidR="0000010B" w:rsidRPr="00EB7F8D" w:rsidRDefault="0000010B" w:rsidP="0000010B">
      <w:pPr>
        <w:tabs>
          <w:tab w:val="left" w:pos="720"/>
        </w:tabs>
        <w:spacing w:after="0" w:line="240" w:lineRule="auto"/>
        <w:ind w:left="1440" w:hanging="1440"/>
        <w:rPr>
          <w:color w:val="0000FF"/>
          <w:u w:val="single"/>
        </w:rPr>
      </w:pPr>
      <w:r>
        <w:rPr>
          <w:sz w:val="22"/>
        </w:rPr>
        <w:tab/>
      </w:r>
      <w:r w:rsidRPr="00EB7F8D">
        <w:rPr>
          <w:color w:val="0000FF"/>
          <w:u w:val="single"/>
        </w:rPr>
        <w:t>*</w:t>
      </w:r>
      <w:r w:rsidRPr="00EB7F8D">
        <w:rPr>
          <w:color w:val="0000FF"/>
          <w:u w:val="single"/>
        </w:rPr>
        <w:tab/>
      </w:r>
      <w:r>
        <w:rPr>
          <w:color w:val="0000FF"/>
          <w:u w:val="single"/>
        </w:rPr>
        <w:t>After the College of Law faculty approves,</w:t>
      </w:r>
      <w:r w:rsidRPr="00EB7F8D">
        <w:rPr>
          <w:color w:val="0000FF"/>
          <w:u w:val="single"/>
        </w:rPr>
        <w:t xml:space="preserve"> pursuant to its established Rules</w:t>
      </w:r>
      <w:r>
        <w:rPr>
          <w:color w:val="0000FF"/>
          <w:u w:val="single"/>
        </w:rPr>
        <w:t>, a proposal</w:t>
      </w:r>
      <w:r w:rsidRPr="00EB7F8D">
        <w:rPr>
          <w:color w:val="0000FF"/>
          <w:u w:val="single"/>
        </w:rPr>
        <w:t xml:space="preserve"> concerning </w:t>
      </w:r>
      <w:r>
        <w:rPr>
          <w:color w:val="0000FF"/>
          <w:u w:val="single"/>
        </w:rPr>
        <w:t>a new course</w:t>
      </w:r>
      <w:r w:rsidRPr="00EB7F8D">
        <w:rPr>
          <w:color w:val="0000FF"/>
          <w:u w:val="single"/>
        </w:rPr>
        <w:t xml:space="preserve"> (SR 3.3 below)</w:t>
      </w:r>
      <w:r>
        <w:rPr>
          <w:color w:val="0000FF"/>
          <w:u w:val="single"/>
        </w:rPr>
        <w:t>,</w:t>
      </w:r>
      <w:r w:rsidRPr="00EB7F8D">
        <w:rPr>
          <w:color w:val="0000FF"/>
          <w:u w:val="single"/>
        </w:rPr>
        <w:t xml:space="preserve"> </w:t>
      </w:r>
      <w:r>
        <w:rPr>
          <w:color w:val="0000FF"/>
          <w:u w:val="single"/>
        </w:rPr>
        <w:t>a change</w:t>
      </w:r>
      <w:r w:rsidRPr="00EB7F8D">
        <w:rPr>
          <w:color w:val="0000FF"/>
          <w:u w:val="single"/>
        </w:rPr>
        <w:t xml:space="preserve"> to </w:t>
      </w:r>
      <w:r>
        <w:rPr>
          <w:color w:val="0000FF"/>
          <w:u w:val="single"/>
        </w:rPr>
        <w:t>a course</w:t>
      </w:r>
      <w:r w:rsidRPr="00EB7F8D">
        <w:rPr>
          <w:color w:val="0000FF"/>
          <w:u w:val="single"/>
        </w:rPr>
        <w:t xml:space="preserve"> (SR 3.3 below), </w:t>
      </w:r>
      <w:r>
        <w:rPr>
          <w:color w:val="0000FF"/>
          <w:u w:val="single"/>
        </w:rPr>
        <w:t>or a change to an</w:t>
      </w:r>
      <w:r w:rsidRPr="00EB7F8D">
        <w:rPr>
          <w:color w:val="0000FF"/>
          <w:u w:val="single"/>
        </w:rPr>
        <w:t xml:space="preserve"> </w:t>
      </w:r>
      <w:r>
        <w:rPr>
          <w:color w:val="0000FF"/>
          <w:u w:val="single"/>
        </w:rPr>
        <w:t>existing degree</w:t>
      </w:r>
      <w:r w:rsidRPr="00EB7F8D">
        <w:rPr>
          <w:color w:val="0000FF"/>
          <w:u w:val="single"/>
        </w:rPr>
        <w:t xml:space="preserve"> (SR 3.2 below)</w:t>
      </w:r>
      <w:r>
        <w:rPr>
          <w:color w:val="0000FF"/>
          <w:u w:val="single"/>
        </w:rPr>
        <w:t>,</w:t>
      </w:r>
      <w:r w:rsidRPr="00EB7F8D">
        <w:rPr>
          <w:color w:val="0000FF"/>
          <w:u w:val="single"/>
        </w:rPr>
        <w:t xml:space="preserve"> </w:t>
      </w:r>
      <w:r>
        <w:rPr>
          <w:color w:val="0000FF"/>
          <w:u w:val="single"/>
        </w:rPr>
        <w:t>the College submits the proposal</w:t>
      </w:r>
      <w:r w:rsidRPr="00EB7F8D">
        <w:rPr>
          <w:color w:val="0000FF"/>
          <w:u w:val="single"/>
        </w:rPr>
        <w:t xml:space="preserve"> directly to the Senate Council for 10-day posting (SR 3.2.3.C.2; SR 3.3.3.D.1). Faculty-approv</w:t>
      </w:r>
      <w:r>
        <w:rPr>
          <w:color w:val="0000FF"/>
          <w:u w:val="single"/>
        </w:rPr>
        <w:t>ed</w:t>
      </w:r>
      <w:r w:rsidRPr="00EB7F8D">
        <w:rPr>
          <w:color w:val="0000FF"/>
          <w:u w:val="single"/>
        </w:rPr>
        <w:t xml:space="preserve"> proposals concerning new degrees to be ho</w:t>
      </w:r>
      <w:r>
        <w:rPr>
          <w:color w:val="0000FF"/>
          <w:u w:val="single"/>
        </w:rPr>
        <w:t>us</w:t>
      </w:r>
      <w:r w:rsidRPr="00EB7F8D">
        <w:rPr>
          <w:color w:val="0000FF"/>
          <w:u w:val="single"/>
        </w:rPr>
        <w:t xml:space="preserve">ed in the College of Law are submitted </w:t>
      </w:r>
      <w:r w:rsidRPr="00EB7F8D">
        <w:rPr>
          <w:color w:val="0000FF"/>
          <w:u w:val="single"/>
        </w:rPr>
        <w:lastRenderedPageBreak/>
        <w:t xml:space="preserve">by that college directly to the Senate Council for processing </w:t>
      </w:r>
      <w:r>
        <w:rPr>
          <w:color w:val="0000FF"/>
          <w:u w:val="single"/>
        </w:rPr>
        <w:t xml:space="preserve">through the Senate, </w:t>
      </w:r>
      <w:r w:rsidRPr="00EB7F8D">
        <w:rPr>
          <w:color w:val="0000FF"/>
          <w:u w:val="single"/>
        </w:rPr>
        <w:t>pursuant to SR 3.2.3.C.1.a</w:t>
      </w:r>
    </w:p>
    <w:p w14:paraId="7BCF02E0" w14:textId="77777777" w:rsidR="000355A9" w:rsidRDefault="000355A9" w:rsidP="000355A9">
      <w:pPr>
        <w:spacing w:after="0" w:line="240" w:lineRule="auto"/>
        <w:jc w:val="center"/>
        <w:rPr>
          <w:sz w:val="28"/>
          <w:szCs w:val="28"/>
        </w:rPr>
      </w:pPr>
    </w:p>
    <w:p w14:paraId="4FAE5096" w14:textId="77777777" w:rsidR="00B13BC9" w:rsidRPr="0057492C" w:rsidRDefault="00B13BC9" w:rsidP="0057492C">
      <w:pPr>
        <w:spacing w:after="0" w:line="240" w:lineRule="auto"/>
        <w:ind w:left="-360"/>
        <w:rPr>
          <w:b/>
          <w:color w:val="002060"/>
          <w:sz w:val="28"/>
          <w:szCs w:val="28"/>
        </w:rPr>
      </w:pPr>
      <w:r w:rsidRPr="0057492C">
        <w:rPr>
          <w:b/>
          <w:color w:val="002060"/>
          <w:sz w:val="28"/>
          <w:szCs w:val="28"/>
        </w:rPr>
        <w:t>3. Change to SR 7.2.2 Concerning Student Access to FERPA Records</w:t>
      </w:r>
    </w:p>
    <w:p w14:paraId="6D5679E8" w14:textId="77777777" w:rsidR="001B1BE1" w:rsidRDefault="001B1BE1" w:rsidP="0057492C">
      <w:pPr>
        <w:spacing w:after="0" w:line="240" w:lineRule="auto"/>
        <w:ind w:left="-360"/>
        <w:rPr>
          <w:sz w:val="28"/>
          <w:szCs w:val="28"/>
        </w:rPr>
      </w:pPr>
      <w:r>
        <w:rPr>
          <w:sz w:val="28"/>
          <w:szCs w:val="28"/>
        </w:rPr>
        <w:t xml:space="preserve">The SREC </w:t>
      </w:r>
      <w:r w:rsidR="0057492C">
        <w:rPr>
          <w:sz w:val="28"/>
          <w:szCs w:val="28"/>
        </w:rPr>
        <w:t xml:space="preserve">unanimously </w:t>
      </w:r>
      <w:r>
        <w:rPr>
          <w:sz w:val="28"/>
          <w:szCs w:val="28"/>
        </w:rPr>
        <w:t>approve</w:t>
      </w:r>
      <w:r w:rsidR="0057492C">
        <w:rPr>
          <w:sz w:val="28"/>
          <w:szCs w:val="28"/>
        </w:rPr>
        <w:t>d</w:t>
      </w:r>
      <w:r>
        <w:rPr>
          <w:sz w:val="28"/>
          <w:szCs w:val="28"/>
        </w:rPr>
        <w:t xml:space="preserve"> the following as the final editing to the FERPA compliance policy </w:t>
      </w:r>
      <w:r w:rsidR="00E87CBC">
        <w:rPr>
          <w:sz w:val="28"/>
          <w:szCs w:val="28"/>
        </w:rPr>
        <w:t xml:space="preserve">in SR 7.2.2 that was approved </w:t>
      </w:r>
      <w:r>
        <w:rPr>
          <w:sz w:val="28"/>
          <w:szCs w:val="28"/>
        </w:rPr>
        <w:t xml:space="preserve">at the November </w:t>
      </w:r>
      <w:r w:rsidR="00E87CBC">
        <w:rPr>
          <w:sz w:val="28"/>
          <w:szCs w:val="28"/>
        </w:rPr>
        <w:t xml:space="preserve">9, </w:t>
      </w:r>
      <w:r>
        <w:rPr>
          <w:sz w:val="28"/>
          <w:szCs w:val="28"/>
        </w:rPr>
        <w:t xml:space="preserve">2015 </w:t>
      </w:r>
      <w:r w:rsidR="00E87CBC">
        <w:rPr>
          <w:sz w:val="28"/>
          <w:szCs w:val="28"/>
        </w:rPr>
        <w:t xml:space="preserve">University </w:t>
      </w:r>
      <w:r>
        <w:rPr>
          <w:sz w:val="28"/>
          <w:szCs w:val="28"/>
        </w:rPr>
        <w:t xml:space="preserve">Senate meeting. </w:t>
      </w:r>
    </w:p>
    <w:p w14:paraId="298FBD4E" w14:textId="77777777" w:rsidR="001B1BE1" w:rsidRDefault="001B1BE1" w:rsidP="00B13BC9">
      <w:pPr>
        <w:spacing w:after="0" w:line="240" w:lineRule="auto"/>
        <w:rPr>
          <w:sz w:val="28"/>
          <w:szCs w:val="28"/>
        </w:rPr>
      </w:pPr>
    </w:p>
    <w:p w14:paraId="0A5E3547" w14:textId="77777777" w:rsidR="001B1BE1" w:rsidRPr="00EB7F8D" w:rsidRDefault="001B1BE1" w:rsidP="001B1BE1">
      <w:pPr>
        <w:rPr>
          <w:spacing w:val="-4"/>
        </w:rPr>
      </w:pPr>
      <w:r w:rsidRPr="00EB7F8D">
        <w:rPr>
          <w:strike/>
          <w:color w:val="FF0000"/>
          <w:spacing w:val="-4"/>
        </w:rPr>
        <w:t xml:space="preserve">Return to, discuss with, or </w:t>
      </w:r>
      <w:proofErr w:type="spellStart"/>
      <w:r w:rsidRPr="00EB7F8D">
        <w:rPr>
          <w:strike/>
          <w:color w:val="FF0000"/>
          <w:spacing w:val="-4"/>
        </w:rPr>
        <w:t>m</w:t>
      </w:r>
      <w:r w:rsidR="00E87CBC" w:rsidRPr="00EB7F8D">
        <w:rPr>
          <w:color w:val="0000FF"/>
          <w:spacing w:val="-4"/>
          <w:u w:val="single"/>
        </w:rPr>
        <w:t>M</w:t>
      </w:r>
      <w:r w:rsidRPr="00EB7F8D">
        <w:rPr>
          <w:spacing w:val="-4"/>
        </w:rPr>
        <w:t>ake</w:t>
      </w:r>
      <w:proofErr w:type="spellEnd"/>
      <w:r w:rsidRPr="00EB7F8D">
        <w:rPr>
          <w:spacing w:val="-4"/>
        </w:rPr>
        <w:t xml:space="preserve"> available to students all papers, quizzes and examinations within a reasonable period of time.</w:t>
      </w:r>
      <w:r w:rsidR="00E87CBC" w:rsidRPr="00EB7F8D">
        <w:rPr>
          <w:color w:val="0000FF"/>
          <w:spacing w:val="-4"/>
          <w:u w:val="single"/>
          <w:vertAlign w:val="superscript"/>
        </w:rPr>
        <w:t>1</w:t>
      </w:r>
      <w:r w:rsidRPr="00EB7F8D">
        <w:rPr>
          <w:spacing w:val="-4"/>
        </w:rPr>
        <w:t xml:space="preserve"> If any of the records mentioned above are not returned to the students, they shall be retained by the instructor until 180 days subsequent to the conclusion of the academic term in which the problem occurred. In addition, student records and grading policy procedures including roll books, syllabi and attendance records (if applicable)--or copies of this information--shall be on file with the instructor or the department office whenever the instructor will no longer be available. [US: 10/16/89</w:t>
      </w:r>
      <w:r w:rsidR="00E87CBC" w:rsidRPr="00EB7F8D">
        <w:rPr>
          <w:spacing w:val="-4"/>
        </w:rPr>
        <w:t xml:space="preserve">; </w:t>
      </w:r>
      <w:r w:rsidR="00E87CBC" w:rsidRPr="00EB7F8D">
        <w:rPr>
          <w:color w:val="0000FF"/>
          <w:spacing w:val="-4"/>
          <w:u w:val="single"/>
        </w:rPr>
        <w:t>11/09/2015</w:t>
      </w:r>
      <w:r w:rsidRPr="00EB7F8D">
        <w:rPr>
          <w:spacing w:val="-4"/>
        </w:rPr>
        <w:t>]</w:t>
      </w:r>
    </w:p>
    <w:p w14:paraId="5B2E9366" w14:textId="77777777" w:rsidR="001B1BE1" w:rsidRPr="00EB7F8D" w:rsidRDefault="00E87CBC" w:rsidP="00E87CBC">
      <w:pPr>
        <w:spacing w:after="0" w:line="240" w:lineRule="auto"/>
        <w:rPr>
          <w:color w:val="0000FF"/>
          <w:spacing w:val="-4"/>
          <w:u w:val="single"/>
        </w:rPr>
      </w:pPr>
      <w:r w:rsidRPr="00EB7F8D">
        <w:rPr>
          <w:color w:val="0000FF"/>
          <w:spacing w:val="-4"/>
          <w:u w:val="single"/>
          <w:vertAlign w:val="superscript"/>
        </w:rPr>
        <w:t>1</w:t>
      </w:r>
      <w:r w:rsidRPr="00EB7F8D">
        <w:rPr>
          <w:color w:val="0000FF"/>
          <w:spacing w:val="-4"/>
          <w:u w:val="single"/>
        </w:rPr>
        <w:t xml:space="preserve"> Students and instructors may contact the UK Office of Distance Learning Programs for advice about sharing student records remotely and securely.</w:t>
      </w:r>
    </w:p>
    <w:p w14:paraId="24D98925" w14:textId="77777777" w:rsidR="00E87CBC" w:rsidRPr="00EB7F8D" w:rsidRDefault="00E87CBC" w:rsidP="00E87CBC">
      <w:pPr>
        <w:spacing w:after="0" w:line="240" w:lineRule="auto"/>
      </w:pPr>
    </w:p>
    <w:p w14:paraId="486F2928" w14:textId="77777777" w:rsidR="001B1BE1" w:rsidRPr="00EB7F8D" w:rsidRDefault="001B1BE1" w:rsidP="001B1BE1">
      <w:pPr>
        <w:tabs>
          <w:tab w:val="left" w:pos="1440"/>
        </w:tabs>
        <w:ind w:left="1440" w:hanging="720"/>
      </w:pPr>
      <w:r w:rsidRPr="00EB7F8D">
        <w:t>*</w:t>
      </w:r>
      <w:r w:rsidRPr="00EB7F8D">
        <w:tab/>
        <w:t xml:space="preserve">In accordance with FERPA requirements any student (including postdoctoral scholars/fellow; and clinical residents/fellows) must be allowed to inspect and review any educational record pertaining to that student. Private notes written by an instructor that are not shared with any other person nor placed in the student's file are not educational records within the meaning of SR 7.2.2. [SREC: </w:t>
      </w:r>
      <w:r w:rsidRPr="00EB7F8D">
        <w:rPr>
          <w:strike/>
          <w:color w:val="FF0000"/>
        </w:rPr>
        <w:t>DATE</w:t>
      </w:r>
      <w:r w:rsidR="00E87CBC" w:rsidRPr="00EB7F8D">
        <w:rPr>
          <w:strike/>
          <w:color w:val="FF0000"/>
        </w:rPr>
        <w:t xml:space="preserve"> </w:t>
      </w:r>
      <w:r w:rsidR="00E87CBC" w:rsidRPr="00EB7F8D">
        <w:rPr>
          <w:color w:val="0000FF"/>
          <w:u w:val="single"/>
        </w:rPr>
        <w:t>11/19/2015</w:t>
      </w:r>
      <w:r w:rsidR="00E87CBC" w:rsidRPr="00EB7F8D">
        <w:t>]</w:t>
      </w:r>
    </w:p>
    <w:p w14:paraId="6B8ABFC4" w14:textId="77777777" w:rsidR="00E87CBC" w:rsidRPr="00EB7F8D" w:rsidRDefault="00E87CBC" w:rsidP="00E87CBC">
      <w:r w:rsidRPr="00EB7F8D">
        <w:t>Give final examinations in accordance with procedures approved in Section 5.2.4.7.</w:t>
      </w:r>
    </w:p>
    <w:p w14:paraId="44EBB30C" w14:textId="77777777" w:rsidR="000355A9" w:rsidRDefault="0057492C" w:rsidP="00EB7F8D">
      <w:pPr>
        <w:spacing w:after="0" w:line="240" w:lineRule="auto"/>
        <w:ind w:left="-450"/>
        <w:rPr>
          <w:b/>
          <w:color w:val="002060"/>
          <w:sz w:val="28"/>
          <w:szCs w:val="28"/>
        </w:rPr>
      </w:pPr>
      <w:r w:rsidRPr="0057492C">
        <w:rPr>
          <w:b/>
          <w:color w:val="002060"/>
          <w:sz w:val="28"/>
          <w:szCs w:val="28"/>
        </w:rPr>
        <w:t>4. Renumbering the Senate Rules (per Grossman Style)</w:t>
      </w:r>
    </w:p>
    <w:p w14:paraId="21409C1E" w14:textId="77777777" w:rsidR="00EB7F8D" w:rsidRPr="00EB7F8D" w:rsidRDefault="00EB7F8D" w:rsidP="00EB7F8D">
      <w:pPr>
        <w:spacing w:after="0" w:line="240" w:lineRule="auto"/>
        <w:ind w:left="-450"/>
        <w:rPr>
          <w:b/>
          <w:color w:val="002060"/>
          <w:sz w:val="28"/>
          <w:szCs w:val="28"/>
        </w:rPr>
      </w:pPr>
    </w:p>
    <w:p w14:paraId="46B1ECAF" w14:textId="77777777" w:rsidR="0057492C" w:rsidRDefault="0057492C" w:rsidP="00783F63">
      <w:pPr>
        <w:spacing w:after="0" w:line="240" w:lineRule="auto"/>
        <w:ind w:left="-446"/>
        <w:rPr>
          <w:sz w:val="28"/>
          <w:szCs w:val="28"/>
        </w:rPr>
      </w:pPr>
      <w:r>
        <w:rPr>
          <w:sz w:val="28"/>
          <w:szCs w:val="28"/>
        </w:rPr>
        <w:t xml:space="preserve">The SREC unanimously directed that Chair Wood shall contact the Senate Council Office to draft an incorporation </w:t>
      </w:r>
      <w:r w:rsidR="00EB7F8D">
        <w:rPr>
          <w:sz w:val="28"/>
          <w:szCs w:val="28"/>
        </w:rPr>
        <w:t xml:space="preserve">into the Senate Rules </w:t>
      </w:r>
      <w:r>
        <w:rPr>
          <w:sz w:val="28"/>
          <w:szCs w:val="28"/>
        </w:rPr>
        <w:t xml:space="preserve">of all Senate actions from Oct 2014 to present.  The SREC will then use that as </w:t>
      </w:r>
      <w:r w:rsidR="0000010B">
        <w:rPr>
          <w:sz w:val="28"/>
          <w:szCs w:val="28"/>
        </w:rPr>
        <w:t xml:space="preserve">a </w:t>
      </w:r>
      <w:r w:rsidR="00820DB8">
        <w:rPr>
          <w:sz w:val="28"/>
          <w:szCs w:val="28"/>
        </w:rPr>
        <w:t xml:space="preserve">template to renumber the Rules per the style suggested by Grossman. </w:t>
      </w:r>
    </w:p>
    <w:p w14:paraId="32D1E1D9" w14:textId="77777777" w:rsidR="00783F63" w:rsidRDefault="00783F63" w:rsidP="00783F63">
      <w:pPr>
        <w:spacing w:after="0" w:line="240" w:lineRule="auto"/>
        <w:ind w:left="-446"/>
        <w:rPr>
          <w:sz w:val="28"/>
          <w:szCs w:val="28"/>
        </w:rPr>
      </w:pPr>
    </w:p>
    <w:p w14:paraId="38D2075E" w14:textId="77777777" w:rsidR="00820DB8" w:rsidRDefault="00820DB8" w:rsidP="00783F63">
      <w:pPr>
        <w:spacing w:after="0" w:line="240" w:lineRule="auto"/>
        <w:ind w:left="-446"/>
        <w:rPr>
          <w:sz w:val="28"/>
          <w:szCs w:val="28"/>
        </w:rPr>
      </w:pPr>
      <w:r>
        <w:rPr>
          <w:sz w:val="28"/>
          <w:szCs w:val="28"/>
        </w:rPr>
        <w:t xml:space="preserve">The SREC </w:t>
      </w:r>
      <w:r w:rsidR="00EB7F8D">
        <w:rPr>
          <w:sz w:val="28"/>
          <w:szCs w:val="28"/>
        </w:rPr>
        <w:t xml:space="preserve">unanimously </w:t>
      </w:r>
      <w:r>
        <w:rPr>
          <w:sz w:val="28"/>
          <w:szCs w:val="28"/>
        </w:rPr>
        <w:t>also request</w:t>
      </w:r>
      <w:r w:rsidR="00EB7F8D">
        <w:rPr>
          <w:sz w:val="28"/>
          <w:szCs w:val="28"/>
        </w:rPr>
        <w:t>ed</w:t>
      </w:r>
      <w:r>
        <w:rPr>
          <w:sz w:val="28"/>
          <w:szCs w:val="28"/>
        </w:rPr>
        <w:t xml:space="preserve"> that a standing practice be begun in which </w:t>
      </w:r>
    </w:p>
    <w:p w14:paraId="6C716A33" w14:textId="77777777" w:rsidR="00EB7F8D" w:rsidRDefault="00EB7F8D" w:rsidP="00783F63">
      <w:pPr>
        <w:spacing w:after="0" w:line="240" w:lineRule="auto"/>
        <w:ind w:left="-446"/>
        <w:rPr>
          <w:sz w:val="28"/>
          <w:szCs w:val="28"/>
        </w:rPr>
      </w:pPr>
    </w:p>
    <w:p w14:paraId="56042A8D" w14:textId="6CCB6AF9" w:rsidR="00820DB8" w:rsidRDefault="00820DB8" w:rsidP="00783F63">
      <w:pPr>
        <w:spacing w:after="0" w:line="240" w:lineRule="auto"/>
        <w:ind w:left="-446"/>
        <w:rPr>
          <w:sz w:val="28"/>
          <w:szCs w:val="28"/>
        </w:rPr>
      </w:pPr>
      <w:r>
        <w:rPr>
          <w:sz w:val="28"/>
          <w:szCs w:val="28"/>
        </w:rPr>
        <w:t xml:space="preserve">(a) </w:t>
      </w:r>
      <w:proofErr w:type="gramStart"/>
      <w:r w:rsidR="00545E47">
        <w:rPr>
          <w:sz w:val="28"/>
          <w:szCs w:val="28"/>
        </w:rPr>
        <w:t>after</w:t>
      </w:r>
      <w:proofErr w:type="gramEnd"/>
      <w:r w:rsidR="00545E47">
        <w:rPr>
          <w:sz w:val="28"/>
          <w:szCs w:val="28"/>
        </w:rPr>
        <w:t xml:space="preserve"> each Senate meeting, the Senate Council Office </w:t>
      </w:r>
      <w:r>
        <w:rPr>
          <w:sz w:val="28"/>
          <w:szCs w:val="28"/>
        </w:rPr>
        <w:t>will post each action taken by the Senate to change the Senate Rules</w:t>
      </w:r>
      <w:r w:rsidR="00545E47">
        <w:rPr>
          <w:sz w:val="28"/>
          <w:szCs w:val="28"/>
        </w:rPr>
        <w:t xml:space="preserve"> on the Senate Rules web page </w:t>
      </w:r>
    </w:p>
    <w:p w14:paraId="78E13F28" w14:textId="77777777" w:rsidR="00783F63" w:rsidRDefault="00783F63" w:rsidP="00783F63">
      <w:pPr>
        <w:spacing w:after="0" w:line="240" w:lineRule="auto"/>
        <w:ind w:left="-446"/>
        <w:rPr>
          <w:sz w:val="28"/>
          <w:szCs w:val="28"/>
        </w:rPr>
      </w:pPr>
    </w:p>
    <w:p w14:paraId="7440DCDC" w14:textId="77777777" w:rsidR="00820DB8" w:rsidRDefault="00820DB8" w:rsidP="00783F63">
      <w:pPr>
        <w:spacing w:after="0" w:line="240" w:lineRule="auto"/>
        <w:ind w:left="-446"/>
        <w:rPr>
          <w:sz w:val="28"/>
          <w:szCs w:val="28"/>
        </w:rPr>
      </w:pPr>
      <w:r>
        <w:rPr>
          <w:sz w:val="28"/>
          <w:szCs w:val="28"/>
        </w:rPr>
        <w:t xml:space="preserve">(b) </w:t>
      </w:r>
      <w:proofErr w:type="gramStart"/>
      <w:r>
        <w:rPr>
          <w:sz w:val="28"/>
          <w:szCs w:val="28"/>
        </w:rPr>
        <w:t>once</w:t>
      </w:r>
      <w:proofErr w:type="gramEnd"/>
      <w:r>
        <w:rPr>
          <w:sz w:val="28"/>
          <w:szCs w:val="28"/>
        </w:rPr>
        <w:t xml:space="preserve"> a year</w:t>
      </w:r>
      <w:r w:rsidR="00545E47">
        <w:rPr>
          <w:sz w:val="28"/>
          <w:szCs w:val="28"/>
        </w:rPr>
        <w:t>,</w:t>
      </w:r>
      <w:r>
        <w:rPr>
          <w:sz w:val="28"/>
          <w:szCs w:val="28"/>
        </w:rPr>
        <w:t xml:space="preserve"> the Senate Council Office will prepare a draft new version of the Senate Rules incorporating each of the above Senate actions</w:t>
      </w:r>
    </w:p>
    <w:p w14:paraId="7765E386" w14:textId="77777777" w:rsidR="00783F63" w:rsidRDefault="00783F63" w:rsidP="00783F63">
      <w:pPr>
        <w:spacing w:after="0" w:line="240" w:lineRule="auto"/>
        <w:ind w:left="-446"/>
        <w:rPr>
          <w:sz w:val="28"/>
          <w:szCs w:val="28"/>
        </w:rPr>
      </w:pPr>
    </w:p>
    <w:p w14:paraId="1AD67269" w14:textId="77777777" w:rsidR="00820DB8" w:rsidRDefault="00820DB8" w:rsidP="00783F63">
      <w:pPr>
        <w:spacing w:after="0" w:line="240" w:lineRule="auto"/>
        <w:ind w:left="-446"/>
        <w:rPr>
          <w:sz w:val="28"/>
          <w:szCs w:val="28"/>
        </w:rPr>
      </w:pPr>
      <w:r>
        <w:rPr>
          <w:sz w:val="28"/>
          <w:szCs w:val="28"/>
        </w:rPr>
        <w:t>(c)</w:t>
      </w:r>
      <w:r w:rsidR="00783F63">
        <w:rPr>
          <w:sz w:val="28"/>
          <w:szCs w:val="28"/>
        </w:rPr>
        <w:t xml:space="preserve"> </w:t>
      </w:r>
      <w:proofErr w:type="gramStart"/>
      <w:r w:rsidR="00783F63">
        <w:rPr>
          <w:sz w:val="28"/>
          <w:szCs w:val="28"/>
        </w:rPr>
        <w:t>the</w:t>
      </w:r>
      <w:proofErr w:type="gramEnd"/>
      <w:r w:rsidR="00783F63">
        <w:rPr>
          <w:sz w:val="28"/>
          <w:szCs w:val="28"/>
        </w:rPr>
        <w:t xml:space="preserve"> SREC will then render final codification/numbering to the draft Senate Rules </w:t>
      </w:r>
    </w:p>
    <w:p w14:paraId="2FEFDAD2" w14:textId="77777777" w:rsidR="0057492C" w:rsidRDefault="0057492C" w:rsidP="00783F63">
      <w:pPr>
        <w:spacing w:after="0" w:line="240" w:lineRule="auto"/>
        <w:ind w:left="-446"/>
        <w:rPr>
          <w:sz w:val="28"/>
          <w:szCs w:val="28"/>
        </w:rPr>
      </w:pPr>
    </w:p>
    <w:p w14:paraId="1FAA785E" w14:textId="77777777" w:rsidR="00EB7F8D" w:rsidRDefault="00EB7F8D" w:rsidP="00783F63">
      <w:pPr>
        <w:spacing w:after="0" w:line="240" w:lineRule="auto"/>
        <w:ind w:left="-446"/>
        <w:rPr>
          <w:sz w:val="28"/>
          <w:szCs w:val="28"/>
        </w:rPr>
      </w:pPr>
      <w:r>
        <w:rPr>
          <w:sz w:val="28"/>
          <w:szCs w:val="28"/>
        </w:rPr>
        <w:t>The SREC also un</w:t>
      </w:r>
      <w:r w:rsidR="00D85E05">
        <w:rPr>
          <w:sz w:val="28"/>
          <w:szCs w:val="28"/>
        </w:rPr>
        <w:t>animously requested that an archive be posted at the University Senate Rules web page of each official prior posted version of the full University Senate Rules, including each prior version that is currently being archived electronically within the Senate Council Office.</w:t>
      </w:r>
    </w:p>
    <w:p w14:paraId="69D86BF6" w14:textId="77777777" w:rsidR="00D85E05" w:rsidRDefault="00D85E05" w:rsidP="00783F63">
      <w:pPr>
        <w:spacing w:after="0" w:line="240" w:lineRule="auto"/>
        <w:ind w:left="-446"/>
        <w:rPr>
          <w:sz w:val="28"/>
          <w:szCs w:val="28"/>
        </w:rPr>
      </w:pPr>
    </w:p>
    <w:p w14:paraId="2EB2B6F4" w14:textId="77777777" w:rsidR="00783F63" w:rsidRDefault="00783F63" w:rsidP="00783F63">
      <w:pPr>
        <w:spacing w:after="0" w:line="240" w:lineRule="auto"/>
        <w:ind w:left="-446"/>
        <w:rPr>
          <w:b/>
          <w:color w:val="002060"/>
          <w:sz w:val="28"/>
          <w:szCs w:val="28"/>
        </w:rPr>
      </w:pPr>
      <w:r w:rsidRPr="00783F63">
        <w:rPr>
          <w:b/>
          <w:color w:val="002060"/>
          <w:sz w:val="28"/>
          <w:szCs w:val="28"/>
        </w:rPr>
        <w:t>5. UAB and Sexual Misconduct Allegations (AR 6</w:t>
      </w:r>
      <w:r w:rsidR="00B067BE">
        <w:rPr>
          <w:b/>
          <w:color w:val="002060"/>
          <w:sz w:val="28"/>
          <w:szCs w:val="28"/>
        </w:rPr>
        <w:t>:</w:t>
      </w:r>
      <w:r w:rsidRPr="00783F63">
        <w:rPr>
          <w:b/>
          <w:color w:val="002060"/>
          <w:sz w:val="28"/>
          <w:szCs w:val="28"/>
        </w:rPr>
        <w:t>2)</w:t>
      </w:r>
    </w:p>
    <w:p w14:paraId="64726508" w14:textId="77777777" w:rsidR="000C1ED0" w:rsidRDefault="000C1ED0" w:rsidP="00783F63">
      <w:pPr>
        <w:spacing w:after="0" w:line="240" w:lineRule="auto"/>
        <w:ind w:left="-446"/>
        <w:rPr>
          <w:b/>
          <w:color w:val="002060"/>
          <w:sz w:val="28"/>
          <w:szCs w:val="28"/>
        </w:rPr>
      </w:pPr>
    </w:p>
    <w:p w14:paraId="1921686A" w14:textId="14A6F785" w:rsidR="00783F63" w:rsidRDefault="00783F63" w:rsidP="00783F63">
      <w:pPr>
        <w:spacing w:after="0" w:line="240" w:lineRule="auto"/>
        <w:ind w:left="-446"/>
        <w:rPr>
          <w:sz w:val="28"/>
          <w:szCs w:val="28"/>
        </w:rPr>
      </w:pPr>
      <w:r w:rsidRPr="00783F63">
        <w:rPr>
          <w:sz w:val="28"/>
          <w:szCs w:val="28"/>
        </w:rPr>
        <w:t>W</w:t>
      </w:r>
      <w:r>
        <w:rPr>
          <w:sz w:val="28"/>
          <w:szCs w:val="28"/>
        </w:rPr>
        <w:t>ood reviewed the history of release of AR 6</w:t>
      </w:r>
      <w:r w:rsidR="002663D8">
        <w:rPr>
          <w:sz w:val="28"/>
          <w:szCs w:val="28"/>
        </w:rPr>
        <w:t>:</w:t>
      </w:r>
      <w:r>
        <w:rPr>
          <w:sz w:val="28"/>
          <w:szCs w:val="28"/>
        </w:rPr>
        <w:t>2 and the University's policies on issuing Administrative Regulations.</w:t>
      </w:r>
    </w:p>
    <w:p w14:paraId="31AF5FB5" w14:textId="77777777" w:rsidR="00783F63" w:rsidRDefault="00783F63" w:rsidP="00783F63">
      <w:pPr>
        <w:spacing w:after="0" w:line="240" w:lineRule="auto"/>
        <w:ind w:left="-446"/>
        <w:rPr>
          <w:sz w:val="28"/>
          <w:szCs w:val="28"/>
        </w:rPr>
      </w:pPr>
    </w:p>
    <w:p w14:paraId="2FF77B3F" w14:textId="1F969990" w:rsidR="00783F63" w:rsidRDefault="00783F63" w:rsidP="00783F63">
      <w:pPr>
        <w:spacing w:after="0" w:line="240" w:lineRule="auto"/>
        <w:ind w:left="-446"/>
        <w:rPr>
          <w:sz w:val="28"/>
          <w:szCs w:val="28"/>
        </w:rPr>
      </w:pPr>
      <w:r>
        <w:rPr>
          <w:sz w:val="28"/>
          <w:szCs w:val="28"/>
        </w:rPr>
        <w:t xml:space="preserve">According to </w:t>
      </w:r>
      <w:hyperlink r:id="rId4" w:history="1">
        <w:r w:rsidR="002663D8">
          <w:rPr>
            <w:rStyle w:val="Hyperlink"/>
            <w:sz w:val="28"/>
            <w:szCs w:val="28"/>
          </w:rPr>
          <w:t xml:space="preserve">AR </w:t>
        </w:r>
        <w:r w:rsidR="00B067BE">
          <w:rPr>
            <w:rStyle w:val="Hyperlink"/>
            <w:sz w:val="28"/>
            <w:szCs w:val="28"/>
          </w:rPr>
          <w:t>1:6</w:t>
        </w:r>
      </w:hyperlink>
      <w:r>
        <w:rPr>
          <w:sz w:val="28"/>
          <w:szCs w:val="28"/>
        </w:rPr>
        <w:t xml:space="preserve"> and its associated official </w:t>
      </w:r>
      <w:hyperlink r:id="rId5" w:history="1">
        <w:r w:rsidRPr="00783F63">
          <w:rPr>
            <w:rStyle w:val="Hyperlink"/>
            <w:sz w:val="28"/>
            <w:szCs w:val="28"/>
          </w:rPr>
          <w:t>flow chart</w:t>
        </w:r>
      </w:hyperlink>
      <w:r>
        <w:rPr>
          <w:sz w:val="28"/>
          <w:szCs w:val="28"/>
        </w:rPr>
        <w:t xml:space="preserve"> </w:t>
      </w:r>
      <w:r w:rsidR="00CC2829">
        <w:rPr>
          <w:sz w:val="28"/>
          <w:szCs w:val="28"/>
        </w:rPr>
        <w:t xml:space="preserve">new Administrative Regulations or changes to Administrative Regulations are vetted through a Regulations Review </w:t>
      </w:r>
      <w:hyperlink r:id="rId6" w:history="1">
        <w:r w:rsidR="00CC2829" w:rsidRPr="002663D8">
          <w:rPr>
            <w:rStyle w:val="Hyperlink"/>
            <w:sz w:val="28"/>
            <w:szCs w:val="28"/>
          </w:rPr>
          <w:t>Committee</w:t>
        </w:r>
      </w:hyperlink>
      <w:r w:rsidR="00CC2829">
        <w:rPr>
          <w:sz w:val="28"/>
          <w:szCs w:val="28"/>
        </w:rPr>
        <w:t xml:space="preserve">, of which the University Senate Council Chair is a member. </w:t>
      </w:r>
      <w:r>
        <w:rPr>
          <w:sz w:val="28"/>
          <w:szCs w:val="28"/>
        </w:rPr>
        <w:t xml:space="preserve"> </w:t>
      </w:r>
      <w:r w:rsidR="002663D8">
        <w:rPr>
          <w:sz w:val="28"/>
          <w:szCs w:val="28"/>
        </w:rPr>
        <w:t xml:space="preserve">According to AR </w:t>
      </w:r>
      <w:r w:rsidR="005C2712">
        <w:rPr>
          <w:sz w:val="28"/>
          <w:szCs w:val="28"/>
        </w:rPr>
        <w:t>1:6</w:t>
      </w:r>
      <w:r w:rsidR="002663D8">
        <w:rPr>
          <w:sz w:val="28"/>
          <w:szCs w:val="28"/>
        </w:rPr>
        <w:t xml:space="preserve"> and the flow chart, the process of review before the President approves and promulgates new or amended Administrative Regulations includes obtaining "</w:t>
      </w:r>
      <w:r w:rsidR="002663D8" w:rsidRPr="002663D8">
        <w:rPr>
          <w:i/>
          <w:sz w:val="28"/>
          <w:szCs w:val="28"/>
        </w:rPr>
        <w:t>Stakeholder Feedback</w:t>
      </w:r>
      <w:r w:rsidR="002663D8">
        <w:rPr>
          <w:sz w:val="28"/>
          <w:szCs w:val="28"/>
        </w:rPr>
        <w:t>" on a "</w:t>
      </w:r>
      <w:r w:rsidR="002663D8" w:rsidRPr="005C2712">
        <w:rPr>
          <w:i/>
          <w:sz w:val="28"/>
          <w:szCs w:val="28"/>
        </w:rPr>
        <w:t>draft</w:t>
      </w:r>
      <w:r w:rsidR="002663D8">
        <w:rPr>
          <w:sz w:val="28"/>
          <w:szCs w:val="28"/>
        </w:rPr>
        <w:t>" of the regulation prepared by the Regulations Review Committee.  The identified stakeholders include "</w:t>
      </w:r>
      <w:r w:rsidR="002663D8" w:rsidRPr="002663D8">
        <w:rPr>
          <w:i/>
          <w:color w:val="0000FF"/>
          <w:sz w:val="28"/>
          <w:szCs w:val="28"/>
        </w:rPr>
        <w:t>University Senate</w:t>
      </w:r>
      <w:r w:rsidR="002663D8" w:rsidRPr="002663D8">
        <w:rPr>
          <w:i/>
          <w:sz w:val="28"/>
          <w:szCs w:val="28"/>
        </w:rPr>
        <w:t xml:space="preserve">, Staff Senate, SGA Deans, </w:t>
      </w:r>
      <w:proofErr w:type="gramStart"/>
      <w:r w:rsidR="002663D8" w:rsidRPr="002663D8">
        <w:rPr>
          <w:i/>
          <w:sz w:val="28"/>
          <w:szCs w:val="28"/>
        </w:rPr>
        <w:t>other</w:t>
      </w:r>
      <w:proofErr w:type="gramEnd"/>
      <w:r w:rsidR="002663D8" w:rsidRPr="002663D8">
        <w:rPr>
          <w:i/>
          <w:sz w:val="28"/>
          <w:szCs w:val="28"/>
        </w:rPr>
        <w:t xml:space="preserve"> affected UK units."</w:t>
      </w:r>
      <w:r w:rsidR="002663D8">
        <w:rPr>
          <w:sz w:val="28"/>
          <w:szCs w:val="28"/>
        </w:rPr>
        <w:t xml:space="preserve">  The only exception provide by AR </w:t>
      </w:r>
      <w:r w:rsidR="005C2712">
        <w:rPr>
          <w:sz w:val="28"/>
          <w:szCs w:val="28"/>
        </w:rPr>
        <w:t>1:6</w:t>
      </w:r>
      <w:r w:rsidR="002663D8">
        <w:rPr>
          <w:sz w:val="28"/>
          <w:szCs w:val="28"/>
        </w:rPr>
        <w:t xml:space="preserve"> is for the President to promulgate an "interim" Administrative Regulation for six months, </w:t>
      </w:r>
      <w:r w:rsidR="005C2712">
        <w:rPr>
          <w:sz w:val="28"/>
          <w:szCs w:val="28"/>
        </w:rPr>
        <w:t xml:space="preserve">when circumstances make it </w:t>
      </w:r>
      <w:r w:rsidR="002663D8">
        <w:rPr>
          <w:sz w:val="28"/>
          <w:szCs w:val="28"/>
        </w:rPr>
        <w:t>urgent to issue the AR.</w:t>
      </w:r>
    </w:p>
    <w:p w14:paraId="443FE738" w14:textId="77777777" w:rsidR="002663D8" w:rsidRDefault="002663D8" w:rsidP="00783F63">
      <w:pPr>
        <w:spacing w:after="0" w:line="240" w:lineRule="auto"/>
        <w:ind w:left="-446"/>
        <w:rPr>
          <w:sz w:val="28"/>
          <w:szCs w:val="28"/>
        </w:rPr>
      </w:pPr>
    </w:p>
    <w:p w14:paraId="6296262F" w14:textId="7FDDA8EA" w:rsidR="001F4565" w:rsidRDefault="002663D8" w:rsidP="00783F63">
      <w:pPr>
        <w:spacing w:after="0" w:line="240" w:lineRule="auto"/>
        <w:ind w:left="-446"/>
        <w:rPr>
          <w:sz w:val="28"/>
          <w:szCs w:val="28"/>
        </w:rPr>
      </w:pPr>
      <w:r>
        <w:rPr>
          <w:sz w:val="28"/>
          <w:szCs w:val="28"/>
        </w:rPr>
        <w:t>According to the Administrative Regulation 6:2</w:t>
      </w:r>
      <w:r w:rsidR="001F4565">
        <w:rPr>
          <w:sz w:val="28"/>
          <w:szCs w:val="28"/>
        </w:rPr>
        <w:t>,</w:t>
      </w:r>
      <w:r>
        <w:rPr>
          <w:sz w:val="28"/>
          <w:szCs w:val="28"/>
        </w:rPr>
        <w:t xml:space="preserve"> the President issued on September 30, 2014 an "interim" AR 6:2 on "Policy on Sexual Assault, Stalking, Dating Violence, and Domestic Violence."  Then, on December 3, 2014, the President issued a 'regular' AR 6:2 </w:t>
      </w:r>
      <w:r w:rsidR="001F4565">
        <w:rPr>
          <w:sz w:val="28"/>
          <w:szCs w:val="28"/>
        </w:rPr>
        <w:t>that contain</w:t>
      </w:r>
      <w:r w:rsidR="005C2712">
        <w:rPr>
          <w:sz w:val="28"/>
          <w:szCs w:val="28"/>
        </w:rPr>
        <w:t>s</w:t>
      </w:r>
      <w:r w:rsidR="001F4565">
        <w:rPr>
          <w:sz w:val="28"/>
          <w:szCs w:val="28"/>
        </w:rPr>
        <w:t xml:space="preserve"> provisions impacting faculty and the University Senate's role in academic degrees</w:t>
      </w:r>
      <w:r w:rsidR="00EB08FC">
        <w:rPr>
          <w:sz w:val="28"/>
          <w:szCs w:val="28"/>
        </w:rPr>
        <w:t xml:space="preserve"> (See Footnote * below)</w:t>
      </w:r>
      <w:r w:rsidR="005C2712">
        <w:rPr>
          <w:sz w:val="28"/>
          <w:szCs w:val="28"/>
        </w:rPr>
        <w:t>.  However</w:t>
      </w:r>
      <w:r w:rsidR="00BB09DD">
        <w:rPr>
          <w:sz w:val="28"/>
          <w:szCs w:val="28"/>
        </w:rPr>
        <w:t>,</w:t>
      </w:r>
      <w:r>
        <w:rPr>
          <w:sz w:val="28"/>
          <w:szCs w:val="28"/>
        </w:rPr>
        <w:t xml:space="preserve"> there is no record that a "draft" of "Administrative Regulation 6:2" from the Regulations Review Committee was submitted to the University Senate or to the University Senate Council</w:t>
      </w:r>
      <w:r w:rsidR="00C741F3">
        <w:rPr>
          <w:sz w:val="28"/>
          <w:szCs w:val="28"/>
        </w:rPr>
        <w:t xml:space="preserve"> to obtain the feedback of the "University Senate" before promulgation</w:t>
      </w:r>
      <w:r>
        <w:rPr>
          <w:sz w:val="28"/>
          <w:szCs w:val="28"/>
        </w:rPr>
        <w:t xml:space="preserve">.  Nor is there a record in the University Senate Council minutes that the Senate Council </w:t>
      </w:r>
      <w:r w:rsidR="00C741F3">
        <w:rPr>
          <w:sz w:val="28"/>
          <w:szCs w:val="28"/>
        </w:rPr>
        <w:t xml:space="preserve">prior to December 3, 2014 </w:t>
      </w:r>
      <w:r>
        <w:rPr>
          <w:sz w:val="28"/>
          <w:szCs w:val="28"/>
        </w:rPr>
        <w:t xml:space="preserve">was </w:t>
      </w:r>
      <w:r w:rsidR="00C741F3">
        <w:rPr>
          <w:sz w:val="28"/>
          <w:szCs w:val="28"/>
        </w:rPr>
        <w:t xml:space="preserve">even </w:t>
      </w:r>
      <w:r>
        <w:rPr>
          <w:sz w:val="28"/>
          <w:szCs w:val="28"/>
        </w:rPr>
        <w:t xml:space="preserve">informed, formally or informally, that </w:t>
      </w:r>
      <w:r w:rsidR="00C741F3">
        <w:rPr>
          <w:sz w:val="28"/>
          <w:szCs w:val="28"/>
        </w:rPr>
        <w:t xml:space="preserve">a 'regular' version of AR </w:t>
      </w:r>
      <w:r w:rsidR="00C741F3">
        <w:rPr>
          <w:sz w:val="28"/>
          <w:szCs w:val="28"/>
        </w:rPr>
        <w:lastRenderedPageBreak/>
        <w:t xml:space="preserve">6:2 had been drafted by the Regulations Review Committee for approval by the President. </w:t>
      </w:r>
      <w:r w:rsidR="000C1ED0">
        <w:rPr>
          <w:sz w:val="28"/>
          <w:szCs w:val="28"/>
        </w:rPr>
        <w:t xml:space="preserve"> Subsequent to the President having approved AR 6:2 on Dec. 3, 2014 as a 'regular' Administrative Regulation to </w:t>
      </w:r>
      <w:proofErr w:type="spellStart"/>
      <w:r w:rsidR="000C1ED0">
        <w:rPr>
          <w:sz w:val="28"/>
          <w:szCs w:val="28"/>
        </w:rPr>
        <w:t>supercede</w:t>
      </w:r>
      <w:proofErr w:type="spellEnd"/>
      <w:r w:rsidR="000C1ED0">
        <w:rPr>
          <w:sz w:val="28"/>
          <w:szCs w:val="28"/>
        </w:rPr>
        <w:t xml:space="preserve"> the Sept. 30, 2014 'interim' regulation, General Counsel Bill Thro at the May 2015 Board of Trustees meeting characterized to the Board that the regulation in effect was an "interim" regulation. (See footnote ** below)</w:t>
      </w:r>
    </w:p>
    <w:p w14:paraId="3543C6EC" w14:textId="77777777" w:rsidR="001F4565" w:rsidRDefault="001F4565" w:rsidP="00783F63">
      <w:pPr>
        <w:spacing w:after="0" w:line="240" w:lineRule="auto"/>
        <w:ind w:left="-446"/>
        <w:rPr>
          <w:sz w:val="28"/>
          <w:szCs w:val="28"/>
        </w:rPr>
      </w:pPr>
    </w:p>
    <w:p w14:paraId="04330A27" w14:textId="75A61563" w:rsidR="001F4565" w:rsidRDefault="001F4565" w:rsidP="00783F63">
      <w:pPr>
        <w:spacing w:after="0" w:line="240" w:lineRule="auto"/>
        <w:ind w:left="-446"/>
        <w:rPr>
          <w:sz w:val="28"/>
          <w:szCs w:val="28"/>
        </w:rPr>
      </w:pPr>
      <w:r>
        <w:rPr>
          <w:sz w:val="28"/>
          <w:szCs w:val="28"/>
        </w:rPr>
        <w:t>Then, the President issued another revision of AR 6:2, effective June 19, 2015</w:t>
      </w:r>
      <w:r w:rsidR="005C2712">
        <w:rPr>
          <w:sz w:val="28"/>
          <w:szCs w:val="28"/>
        </w:rPr>
        <w:t>, that also added</w:t>
      </w:r>
      <w:r w:rsidR="000C1ED0">
        <w:rPr>
          <w:sz w:val="28"/>
          <w:szCs w:val="28"/>
        </w:rPr>
        <w:t>,</w:t>
      </w:r>
      <w:r w:rsidR="005C2712">
        <w:rPr>
          <w:sz w:val="28"/>
          <w:szCs w:val="28"/>
        </w:rPr>
        <w:t xml:space="preserve"> </w:t>
      </w:r>
      <w:r w:rsidR="000C1ED0">
        <w:rPr>
          <w:sz w:val="28"/>
          <w:szCs w:val="28"/>
        </w:rPr>
        <w:t xml:space="preserve">as </w:t>
      </w:r>
      <w:r w:rsidR="005C2712">
        <w:rPr>
          <w:sz w:val="28"/>
          <w:szCs w:val="28"/>
        </w:rPr>
        <w:t>an appendix to AR 6:2</w:t>
      </w:r>
      <w:r w:rsidR="000C1ED0">
        <w:rPr>
          <w:sz w:val="28"/>
          <w:szCs w:val="28"/>
        </w:rPr>
        <w:t>,</w:t>
      </w:r>
      <w:r w:rsidR="005C2712">
        <w:rPr>
          <w:sz w:val="28"/>
          <w:szCs w:val="28"/>
        </w:rPr>
        <w:t xml:space="preserve"> </w:t>
      </w:r>
      <w:r w:rsidR="000C1ED0">
        <w:rPr>
          <w:sz w:val="28"/>
          <w:szCs w:val="28"/>
        </w:rPr>
        <w:t xml:space="preserve">new </w:t>
      </w:r>
      <w:r>
        <w:rPr>
          <w:sz w:val="28"/>
          <w:szCs w:val="28"/>
        </w:rPr>
        <w:t xml:space="preserve">procedures and policies </w:t>
      </w:r>
    </w:p>
    <w:p w14:paraId="35193969" w14:textId="77777777" w:rsidR="001F4565" w:rsidRDefault="001F4565" w:rsidP="00783F63">
      <w:pPr>
        <w:spacing w:after="0" w:line="240" w:lineRule="auto"/>
        <w:ind w:left="-446"/>
        <w:rPr>
          <w:sz w:val="28"/>
          <w:szCs w:val="28"/>
        </w:rPr>
      </w:pPr>
    </w:p>
    <w:p w14:paraId="23BC3050" w14:textId="77777777" w:rsidR="001F4565" w:rsidRDefault="001F4565" w:rsidP="001F4565">
      <w:pPr>
        <w:spacing w:after="0" w:line="240" w:lineRule="auto"/>
        <w:ind w:left="-90" w:right="450"/>
      </w:pPr>
      <w:r w:rsidRPr="001F4565">
        <w:t>"</w:t>
      </w:r>
      <w:proofErr w:type="gramStart"/>
      <w:r w:rsidRPr="001F4565">
        <w:t>that</w:t>
      </w:r>
      <w:proofErr w:type="gramEnd"/>
      <w:r w:rsidRPr="001F4565">
        <w:t xml:space="preserve"> apply to University faculty, staff and students.  Allegations relating to AR 6:1 Policy on Discrimination and Harassment are normally adjudicated under the Code of Student Conduct for students, Human Resources Policy and Procedure for staff, and the </w:t>
      </w:r>
      <w:r w:rsidRPr="001F4565">
        <w:rPr>
          <w:b/>
          <w:color w:val="0000FF"/>
        </w:rPr>
        <w:t>Faculty Disciplinary Policy for faculty</w:t>
      </w:r>
      <w:r w:rsidRPr="001F4565">
        <w:t xml:space="preserve">." </w:t>
      </w:r>
    </w:p>
    <w:p w14:paraId="05962543" w14:textId="77777777" w:rsidR="009E2B0B" w:rsidRDefault="009E2B0B" w:rsidP="001F4565">
      <w:pPr>
        <w:spacing w:after="0" w:line="240" w:lineRule="auto"/>
        <w:ind w:left="-90" w:right="450"/>
      </w:pPr>
    </w:p>
    <w:p w14:paraId="6C2037A8" w14:textId="7F8F64E2" w:rsidR="009E2B0B" w:rsidRDefault="000C1ED0" w:rsidP="001F4565">
      <w:pPr>
        <w:spacing w:after="0" w:line="240" w:lineRule="auto"/>
        <w:ind w:left="-90" w:right="450"/>
      </w:pPr>
      <w:proofErr w:type="gramStart"/>
      <w:r>
        <w:t>a</w:t>
      </w:r>
      <w:r w:rsidR="009E2B0B">
        <w:t>nd</w:t>
      </w:r>
      <w:proofErr w:type="gramEnd"/>
      <w:r w:rsidR="009E2B0B">
        <w:t xml:space="preserve"> </w:t>
      </w:r>
    </w:p>
    <w:p w14:paraId="2B040A57" w14:textId="77777777" w:rsidR="009E2B0B" w:rsidRDefault="009E2B0B" w:rsidP="001F4565">
      <w:pPr>
        <w:spacing w:after="0" w:line="240" w:lineRule="auto"/>
        <w:ind w:left="-90" w:right="450"/>
      </w:pPr>
    </w:p>
    <w:p w14:paraId="550D6B12" w14:textId="77777777" w:rsidR="009E2B0B" w:rsidRDefault="009E2B0B" w:rsidP="001F4565">
      <w:pPr>
        <w:spacing w:after="0" w:line="240" w:lineRule="auto"/>
        <w:ind w:left="-90" w:right="450"/>
      </w:pPr>
      <w:r>
        <w:t>"VIII. Appeals to the University Sexual Misconduct Appeals Board (SMAD)</w:t>
      </w:r>
    </w:p>
    <w:p w14:paraId="7ED1659B" w14:textId="77777777" w:rsidR="009E2B0B" w:rsidRDefault="009E2B0B" w:rsidP="001F4565">
      <w:pPr>
        <w:spacing w:after="0" w:line="240" w:lineRule="auto"/>
        <w:ind w:left="-90" w:right="450"/>
      </w:pPr>
    </w:p>
    <w:p w14:paraId="4233E3DE" w14:textId="77777777" w:rsidR="009E2B0B" w:rsidRDefault="009E2B0B" w:rsidP="001F4565">
      <w:pPr>
        <w:spacing w:after="0" w:line="240" w:lineRule="auto"/>
        <w:ind w:left="-90" w:right="450"/>
      </w:pPr>
      <w:r>
        <w:t xml:space="preserve">"… For allegations involving students the SMAB serves in place of the </w:t>
      </w:r>
      <w:r w:rsidRPr="009E2B0B">
        <w:rPr>
          <w:b/>
          <w:color w:val="0000FF"/>
        </w:rPr>
        <w:t>University Appeals Board</w:t>
      </w:r>
      <w:r>
        <w:t xml:space="preserve">." </w:t>
      </w:r>
      <w:r w:rsidRPr="001F4565">
        <w:t>(</w:t>
      </w:r>
      <w:proofErr w:type="gramStart"/>
      <w:r w:rsidRPr="001F4565">
        <w:t>emphasis</w:t>
      </w:r>
      <w:proofErr w:type="gramEnd"/>
      <w:r w:rsidRPr="001F4565">
        <w:t xml:space="preserve"> added here)</w:t>
      </w:r>
    </w:p>
    <w:p w14:paraId="5BB99F87" w14:textId="77777777" w:rsidR="009E2B0B" w:rsidRDefault="009E2B0B" w:rsidP="001F4565">
      <w:pPr>
        <w:spacing w:after="0" w:line="240" w:lineRule="auto"/>
        <w:ind w:left="-90" w:right="450"/>
      </w:pPr>
    </w:p>
    <w:p w14:paraId="7B29DCC0" w14:textId="7949BDEF" w:rsidR="009E2B0B" w:rsidRDefault="00EB08FC" w:rsidP="009E2B0B">
      <w:pPr>
        <w:spacing w:after="0" w:line="240" w:lineRule="auto"/>
        <w:ind w:left="-446"/>
        <w:rPr>
          <w:sz w:val="28"/>
          <w:szCs w:val="28"/>
        </w:rPr>
      </w:pPr>
      <w:r>
        <w:rPr>
          <w:sz w:val="28"/>
          <w:szCs w:val="28"/>
        </w:rPr>
        <w:t>The SREC e</w:t>
      </w:r>
      <w:r w:rsidR="00F72C78">
        <w:rPr>
          <w:sz w:val="28"/>
          <w:szCs w:val="28"/>
        </w:rPr>
        <w:t>xpressed concern that the AR contradicts the higher Board of Trustees GR XI that prescribes student access to the UAB</w:t>
      </w:r>
      <w:r w:rsidR="00353D82">
        <w:rPr>
          <w:sz w:val="28"/>
          <w:szCs w:val="28"/>
        </w:rPr>
        <w:t xml:space="preserve"> </w:t>
      </w:r>
      <w:r w:rsidR="00F72C78">
        <w:rPr>
          <w:sz w:val="28"/>
          <w:szCs w:val="28"/>
        </w:rPr>
        <w:t xml:space="preserve">for final decision of all nonacademic and academic student appeals. </w:t>
      </w:r>
      <w:r w:rsidR="005C2712">
        <w:rPr>
          <w:sz w:val="28"/>
          <w:szCs w:val="28"/>
        </w:rPr>
        <w:t xml:space="preserve">That UAB is subject to procedures prescribed by the University Senate. </w:t>
      </w:r>
      <w:r w:rsidR="009E2B0B">
        <w:rPr>
          <w:sz w:val="28"/>
          <w:szCs w:val="28"/>
        </w:rPr>
        <w:t xml:space="preserve">However, again, there is no record that a "draft" of </w:t>
      </w:r>
      <w:r w:rsidR="00F72C78">
        <w:rPr>
          <w:sz w:val="28"/>
          <w:szCs w:val="28"/>
        </w:rPr>
        <w:t xml:space="preserve">the </w:t>
      </w:r>
      <w:r w:rsidR="009E2B0B">
        <w:rPr>
          <w:sz w:val="28"/>
          <w:szCs w:val="28"/>
        </w:rPr>
        <w:t xml:space="preserve">June 19, 2015 </w:t>
      </w:r>
      <w:r w:rsidR="005C2712">
        <w:rPr>
          <w:sz w:val="28"/>
          <w:szCs w:val="28"/>
        </w:rPr>
        <w:t>revision to</w:t>
      </w:r>
      <w:r w:rsidR="009E2B0B">
        <w:rPr>
          <w:sz w:val="28"/>
          <w:szCs w:val="28"/>
        </w:rPr>
        <w:t xml:space="preserve"> "Administrative Regulation 6:2" from the Regulations Review Committee was submitted to the University Senate or to the University Senate Council </w:t>
      </w:r>
      <w:proofErr w:type="gramStart"/>
      <w:r w:rsidR="005C2712">
        <w:rPr>
          <w:sz w:val="28"/>
          <w:szCs w:val="28"/>
        </w:rPr>
        <w:t xml:space="preserve">for </w:t>
      </w:r>
      <w:r w:rsidR="009E2B0B">
        <w:rPr>
          <w:sz w:val="28"/>
          <w:szCs w:val="28"/>
        </w:rPr>
        <w:t xml:space="preserve"> feedback</w:t>
      </w:r>
      <w:proofErr w:type="gramEnd"/>
      <w:r w:rsidR="009E2B0B">
        <w:rPr>
          <w:sz w:val="28"/>
          <w:szCs w:val="28"/>
        </w:rPr>
        <w:t xml:space="preserve"> before promulgation.  Nor is there a record in the University Senate Council minutes that the Senate Council  was even informed, formally or informally, that a revision to the Dec. 13, 2015 AR 6:2 had been </w:t>
      </w:r>
      <w:r w:rsidR="0027355A">
        <w:rPr>
          <w:sz w:val="28"/>
          <w:szCs w:val="28"/>
        </w:rPr>
        <w:t xml:space="preserve">officially </w:t>
      </w:r>
      <w:r w:rsidR="009E2B0B">
        <w:rPr>
          <w:sz w:val="28"/>
          <w:szCs w:val="28"/>
        </w:rPr>
        <w:t xml:space="preserve">drafted by the Regulations Review Committee for approval by the President.  </w:t>
      </w:r>
      <w:r w:rsidR="0027355A">
        <w:rPr>
          <w:sz w:val="28"/>
          <w:szCs w:val="28"/>
        </w:rPr>
        <w:t>The SREC also note</w:t>
      </w:r>
      <w:r w:rsidR="000C1ED0">
        <w:rPr>
          <w:sz w:val="28"/>
          <w:szCs w:val="28"/>
        </w:rPr>
        <w:t>d</w:t>
      </w:r>
      <w:r w:rsidR="0027355A">
        <w:rPr>
          <w:sz w:val="28"/>
          <w:szCs w:val="28"/>
        </w:rPr>
        <w:t xml:space="preserve"> that the promulgated June 19, 2015 version of AR 6:2 references a "Faculty Disciplinary Policy" that does not exist.</w:t>
      </w:r>
    </w:p>
    <w:p w14:paraId="1006A25F" w14:textId="77777777" w:rsidR="0027355A" w:rsidRDefault="0027355A" w:rsidP="009E2B0B">
      <w:pPr>
        <w:spacing w:after="0" w:line="240" w:lineRule="auto"/>
        <w:ind w:left="-446"/>
        <w:rPr>
          <w:sz w:val="28"/>
          <w:szCs w:val="28"/>
        </w:rPr>
      </w:pPr>
    </w:p>
    <w:p w14:paraId="698FCA49" w14:textId="05044806" w:rsidR="0027355A" w:rsidRDefault="0027355A" w:rsidP="009E2B0B">
      <w:pPr>
        <w:spacing w:after="0" w:line="240" w:lineRule="auto"/>
        <w:ind w:left="-446"/>
        <w:rPr>
          <w:sz w:val="28"/>
          <w:szCs w:val="28"/>
        </w:rPr>
      </w:pPr>
      <w:r>
        <w:rPr>
          <w:sz w:val="28"/>
          <w:szCs w:val="28"/>
        </w:rPr>
        <w:t xml:space="preserve">Wood noted </w:t>
      </w:r>
      <w:r w:rsidR="000C1ED0">
        <w:rPr>
          <w:sz w:val="28"/>
          <w:szCs w:val="28"/>
        </w:rPr>
        <w:t xml:space="preserve">that </w:t>
      </w:r>
      <w:r>
        <w:rPr>
          <w:sz w:val="28"/>
          <w:szCs w:val="28"/>
        </w:rPr>
        <w:t xml:space="preserve">during spring 2015 the University Senate had provided feedback to the President on a </w:t>
      </w:r>
      <w:r w:rsidRPr="005C2712">
        <w:rPr>
          <w:sz w:val="28"/>
          <w:szCs w:val="28"/>
          <w:u w:val="single"/>
        </w:rPr>
        <w:t>Governing Regulation</w:t>
      </w:r>
      <w:r>
        <w:rPr>
          <w:sz w:val="28"/>
          <w:szCs w:val="28"/>
        </w:rPr>
        <w:t xml:space="preserve"> (to be approved by the Board of Trustees) concerning Faculty Disciplinary Policy and she directly asked</w:t>
      </w:r>
      <w:r w:rsidR="005C2712">
        <w:rPr>
          <w:sz w:val="28"/>
          <w:szCs w:val="28"/>
        </w:rPr>
        <w:t xml:space="preserve"> the President at the Oct 2015 Senate meeting as to</w:t>
      </w:r>
      <w:r>
        <w:rPr>
          <w:sz w:val="28"/>
          <w:szCs w:val="28"/>
        </w:rPr>
        <w:t xml:space="preserve">  the status of that document</w:t>
      </w:r>
      <w:r w:rsidR="005C2712">
        <w:rPr>
          <w:sz w:val="28"/>
          <w:szCs w:val="28"/>
        </w:rPr>
        <w:t>.  Wood noted that t</w:t>
      </w:r>
      <w:r>
        <w:rPr>
          <w:sz w:val="28"/>
          <w:szCs w:val="28"/>
        </w:rPr>
        <w:t>he President di</w:t>
      </w:r>
      <w:r w:rsidR="005C2712">
        <w:rPr>
          <w:sz w:val="28"/>
          <w:szCs w:val="28"/>
        </w:rPr>
        <w:t xml:space="preserve">d not provide a substantive </w:t>
      </w:r>
      <w:r w:rsidR="005C2712">
        <w:rPr>
          <w:sz w:val="28"/>
          <w:szCs w:val="28"/>
        </w:rPr>
        <w:lastRenderedPageBreak/>
        <w:t xml:space="preserve">response to her question </w:t>
      </w:r>
      <w:r>
        <w:rPr>
          <w:sz w:val="28"/>
          <w:szCs w:val="28"/>
        </w:rPr>
        <w:t>and the President did not use the occasion to draw the University Senate's attention to the June 19, 2015-effective AR 6:2</w:t>
      </w:r>
      <w:r w:rsidR="005C2712">
        <w:rPr>
          <w:sz w:val="28"/>
          <w:szCs w:val="28"/>
        </w:rPr>
        <w:t xml:space="preserve"> that he had promulgated without Senate feedback</w:t>
      </w:r>
      <w:r>
        <w:rPr>
          <w:sz w:val="28"/>
          <w:szCs w:val="28"/>
        </w:rPr>
        <w:t xml:space="preserve">.(See Footnote </w:t>
      </w:r>
      <w:r w:rsidR="000C1ED0">
        <w:rPr>
          <w:sz w:val="28"/>
          <w:szCs w:val="28"/>
        </w:rPr>
        <w:t>*</w:t>
      </w:r>
      <w:r>
        <w:rPr>
          <w:sz w:val="28"/>
          <w:szCs w:val="28"/>
        </w:rPr>
        <w:t>**</w:t>
      </w:r>
      <w:r w:rsidR="00EB08FC">
        <w:rPr>
          <w:sz w:val="28"/>
          <w:szCs w:val="28"/>
        </w:rPr>
        <w:t xml:space="preserve"> below</w:t>
      </w:r>
      <w:r>
        <w:rPr>
          <w:sz w:val="28"/>
          <w:szCs w:val="28"/>
        </w:rPr>
        <w:t>)</w:t>
      </w:r>
    </w:p>
    <w:p w14:paraId="4C504010" w14:textId="77777777" w:rsidR="009E2B0B" w:rsidRPr="001F4565" w:rsidRDefault="009E2B0B" w:rsidP="009E2B0B">
      <w:pPr>
        <w:spacing w:after="0" w:line="240" w:lineRule="auto"/>
        <w:ind w:left="-450" w:right="450"/>
      </w:pPr>
    </w:p>
    <w:p w14:paraId="3DB69515" w14:textId="77777777" w:rsidR="001F4565" w:rsidRDefault="00F72C78" w:rsidP="00783F63">
      <w:pPr>
        <w:spacing w:after="0" w:line="240" w:lineRule="auto"/>
        <w:ind w:left="-446"/>
        <w:rPr>
          <w:sz w:val="28"/>
          <w:szCs w:val="28"/>
        </w:rPr>
      </w:pPr>
      <w:r>
        <w:rPr>
          <w:sz w:val="28"/>
          <w:szCs w:val="28"/>
        </w:rPr>
        <w:t xml:space="preserve">The SREC directed that Chair Wood, Jones and Bird-Pollan shall draft a letter drawing the above circumstances to the attention of the Senate Council.  </w:t>
      </w:r>
      <w:r w:rsidR="005C2712">
        <w:rPr>
          <w:sz w:val="28"/>
          <w:szCs w:val="28"/>
        </w:rPr>
        <w:t>Th</w:t>
      </w:r>
      <w:r w:rsidR="00E9488B">
        <w:rPr>
          <w:sz w:val="28"/>
          <w:szCs w:val="28"/>
        </w:rPr>
        <w:t xml:space="preserve">e letter shall be circulated to the SREC for edit/approval. </w:t>
      </w:r>
      <w:r>
        <w:rPr>
          <w:sz w:val="28"/>
          <w:szCs w:val="28"/>
        </w:rPr>
        <w:t xml:space="preserve">The letter shall include the points that </w:t>
      </w:r>
    </w:p>
    <w:p w14:paraId="2082165B" w14:textId="77777777" w:rsidR="00F72C78" w:rsidRDefault="00F72C78" w:rsidP="00783F63">
      <w:pPr>
        <w:spacing w:after="0" w:line="240" w:lineRule="auto"/>
        <w:ind w:left="-446"/>
        <w:rPr>
          <w:sz w:val="28"/>
          <w:szCs w:val="28"/>
        </w:rPr>
      </w:pPr>
    </w:p>
    <w:p w14:paraId="39A05EBA" w14:textId="77777777" w:rsidR="00F72C78" w:rsidRDefault="00F72C78" w:rsidP="00B067BE">
      <w:pPr>
        <w:spacing w:after="0" w:line="240" w:lineRule="auto"/>
        <w:ind w:left="90"/>
        <w:rPr>
          <w:sz w:val="28"/>
          <w:szCs w:val="28"/>
        </w:rPr>
      </w:pPr>
      <w:r>
        <w:rPr>
          <w:sz w:val="28"/>
          <w:szCs w:val="28"/>
        </w:rPr>
        <w:t xml:space="preserve">(a) under the published procedures for revising ARs, the University Senate is a "stakeholder" from whom it is required that feedback will be solicited on the draft version of the revised AR </w:t>
      </w:r>
      <w:r w:rsidR="00E9488B">
        <w:rPr>
          <w:sz w:val="28"/>
          <w:szCs w:val="28"/>
        </w:rPr>
        <w:t xml:space="preserve">that is </w:t>
      </w:r>
      <w:r>
        <w:rPr>
          <w:sz w:val="28"/>
          <w:szCs w:val="28"/>
        </w:rPr>
        <w:t xml:space="preserve">prepared by the Regulations Review Committee (RRC), </w:t>
      </w:r>
    </w:p>
    <w:p w14:paraId="585ECBDA" w14:textId="77777777" w:rsidR="00F72C78" w:rsidRDefault="00F72C78" w:rsidP="00B067BE">
      <w:pPr>
        <w:spacing w:after="0" w:line="240" w:lineRule="auto"/>
        <w:ind w:left="90"/>
        <w:rPr>
          <w:sz w:val="28"/>
          <w:szCs w:val="28"/>
        </w:rPr>
      </w:pPr>
    </w:p>
    <w:p w14:paraId="47BF5292" w14:textId="77777777" w:rsidR="00F72C78" w:rsidRDefault="00F72C78" w:rsidP="00B067BE">
      <w:pPr>
        <w:spacing w:after="0" w:line="240" w:lineRule="auto"/>
        <w:ind w:left="90"/>
        <w:rPr>
          <w:sz w:val="28"/>
          <w:szCs w:val="28"/>
        </w:rPr>
      </w:pPr>
      <w:r>
        <w:rPr>
          <w:sz w:val="28"/>
          <w:szCs w:val="28"/>
        </w:rPr>
        <w:t xml:space="preserve">(b) </w:t>
      </w:r>
      <w:proofErr w:type="gramStart"/>
      <w:r>
        <w:rPr>
          <w:sz w:val="28"/>
          <w:szCs w:val="28"/>
        </w:rPr>
        <w:t>the</w:t>
      </w:r>
      <w:proofErr w:type="gramEnd"/>
      <w:r>
        <w:rPr>
          <w:sz w:val="28"/>
          <w:szCs w:val="28"/>
        </w:rPr>
        <w:t xml:space="preserve"> University Senate was not solicited for this feedback for either the Dec. 13, 2014 or the June 19, 2015 draft revisions prepared by the RRC.</w:t>
      </w:r>
    </w:p>
    <w:p w14:paraId="11CF85DB" w14:textId="77777777" w:rsidR="00F72C78" w:rsidRDefault="00F72C78" w:rsidP="00B067BE">
      <w:pPr>
        <w:spacing w:after="0" w:line="240" w:lineRule="auto"/>
        <w:ind w:left="90"/>
        <w:rPr>
          <w:sz w:val="28"/>
          <w:szCs w:val="28"/>
        </w:rPr>
      </w:pPr>
    </w:p>
    <w:p w14:paraId="614EDBBA" w14:textId="77777777" w:rsidR="00F72C78" w:rsidRDefault="00F72C78" w:rsidP="00B067BE">
      <w:pPr>
        <w:spacing w:after="0" w:line="240" w:lineRule="auto"/>
        <w:ind w:left="90"/>
        <w:rPr>
          <w:sz w:val="28"/>
          <w:szCs w:val="28"/>
        </w:rPr>
      </w:pPr>
      <w:r>
        <w:rPr>
          <w:sz w:val="28"/>
          <w:szCs w:val="28"/>
        </w:rPr>
        <w:t xml:space="preserve">(c) substantive policies impacting the faculty and </w:t>
      </w:r>
      <w:r w:rsidR="00353D82">
        <w:rPr>
          <w:sz w:val="28"/>
          <w:szCs w:val="28"/>
        </w:rPr>
        <w:t xml:space="preserve">University </w:t>
      </w:r>
      <w:r>
        <w:rPr>
          <w:sz w:val="28"/>
          <w:szCs w:val="28"/>
        </w:rPr>
        <w:t>Senate</w:t>
      </w:r>
      <w:r w:rsidR="00353D82">
        <w:rPr>
          <w:sz w:val="28"/>
          <w:szCs w:val="28"/>
        </w:rPr>
        <w:t xml:space="preserve"> are contained in AR 6:2 that were not properly vetted through the University Senate for feedback, including that AR 6:2 refers to a nonexisten</w:t>
      </w:r>
      <w:r w:rsidR="00E9488B">
        <w:rPr>
          <w:sz w:val="28"/>
          <w:szCs w:val="28"/>
        </w:rPr>
        <w:t>t</w:t>
      </w:r>
      <w:r w:rsidR="00353D82">
        <w:rPr>
          <w:sz w:val="28"/>
          <w:szCs w:val="28"/>
        </w:rPr>
        <w:t xml:space="preserve"> </w:t>
      </w:r>
      <w:r w:rsidR="00E9488B">
        <w:rPr>
          <w:sz w:val="28"/>
          <w:szCs w:val="28"/>
        </w:rPr>
        <w:t>"</w:t>
      </w:r>
      <w:r w:rsidR="00353D82">
        <w:rPr>
          <w:sz w:val="28"/>
          <w:szCs w:val="28"/>
        </w:rPr>
        <w:t>Faculty Disciplinary Policy</w:t>
      </w:r>
      <w:r w:rsidR="00E9488B">
        <w:rPr>
          <w:sz w:val="28"/>
          <w:szCs w:val="28"/>
        </w:rPr>
        <w:t>"</w:t>
      </w:r>
      <w:r w:rsidR="00353D82">
        <w:rPr>
          <w:sz w:val="28"/>
          <w:szCs w:val="28"/>
        </w:rPr>
        <w:t xml:space="preserve"> and that AR 6:2 appears to violate GR XI concerning student access to the University Appeals Board that operates in accordance with University Senate Rules.</w:t>
      </w:r>
    </w:p>
    <w:p w14:paraId="29505F1D" w14:textId="77777777" w:rsidR="00353D82" w:rsidRDefault="00353D82" w:rsidP="00F72C78">
      <w:pPr>
        <w:spacing w:after="0" w:line="240" w:lineRule="auto"/>
        <w:ind w:left="90" w:hanging="90"/>
        <w:rPr>
          <w:sz w:val="28"/>
          <w:szCs w:val="28"/>
        </w:rPr>
      </w:pPr>
    </w:p>
    <w:p w14:paraId="0B5DAEA2" w14:textId="77777777" w:rsidR="00E9488B" w:rsidRDefault="00E9488B" w:rsidP="00E9488B">
      <w:pPr>
        <w:spacing w:after="0" w:line="240" w:lineRule="auto"/>
        <w:ind w:left="-446"/>
        <w:rPr>
          <w:b/>
          <w:color w:val="002060"/>
          <w:sz w:val="28"/>
          <w:szCs w:val="28"/>
        </w:rPr>
      </w:pPr>
      <w:r>
        <w:rPr>
          <w:b/>
          <w:color w:val="002060"/>
          <w:sz w:val="28"/>
          <w:szCs w:val="28"/>
        </w:rPr>
        <w:t>6</w:t>
      </w:r>
      <w:r w:rsidRPr="00783F63">
        <w:rPr>
          <w:b/>
          <w:color w:val="002060"/>
          <w:sz w:val="28"/>
          <w:szCs w:val="28"/>
        </w:rPr>
        <w:t xml:space="preserve">. </w:t>
      </w:r>
      <w:r>
        <w:rPr>
          <w:b/>
          <w:color w:val="002060"/>
          <w:sz w:val="28"/>
          <w:szCs w:val="28"/>
        </w:rPr>
        <w:t>CATS Survey</w:t>
      </w:r>
    </w:p>
    <w:p w14:paraId="24014130" w14:textId="77777777" w:rsidR="00353D82" w:rsidRDefault="00353D82" w:rsidP="00F72C78">
      <w:pPr>
        <w:spacing w:after="0" w:line="240" w:lineRule="auto"/>
        <w:ind w:left="90" w:hanging="90"/>
        <w:rPr>
          <w:sz w:val="28"/>
          <w:szCs w:val="28"/>
        </w:rPr>
      </w:pPr>
    </w:p>
    <w:p w14:paraId="5F2E9B16" w14:textId="77777777" w:rsidR="001F4565" w:rsidRDefault="00E9488B" w:rsidP="00783F63">
      <w:pPr>
        <w:spacing w:after="0" w:line="240" w:lineRule="auto"/>
        <w:ind w:left="-446"/>
        <w:rPr>
          <w:sz w:val="28"/>
          <w:szCs w:val="28"/>
        </w:rPr>
      </w:pPr>
      <w:r>
        <w:rPr>
          <w:sz w:val="28"/>
          <w:szCs w:val="28"/>
        </w:rPr>
        <w:t xml:space="preserve">Wood drew attention that many students had been required this past spring to answer questions in </w:t>
      </w:r>
      <w:r w:rsidR="005C2712">
        <w:rPr>
          <w:sz w:val="28"/>
          <w:szCs w:val="28"/>
        </w:rPr>
        <w:t xml:space="preserve">a </w:t>
      </w:r>
      <w:r>
        <w:rPr>
          <w:sz w:val="28"/>
          <w:szCs w:val="28"/>
        </w:rPr>
        <w:t xml:space="preserve">"CATS Survey" under the threat that a student would be blocked from priority registration until the student completed the survey.  Wood noted the statistical issues with validity of a "forced questionnaire."  Wood presented a long list she received from University Registrar Don Witt of various nonacademic circumstances that can result blocking priority registration of a student.  This led to much discussion as to what is the source of authority for promulgation of such a list, what are the specific definitions of those circumstances, and by whose decision and what process do circumstances become added to that list.  The SREC </w:t>
      </w:r>
      <w:r w:rsidR="0091695B">
        <w:rPr>
          <w:sz w:val="28"/>
          <w:szCs w:val="28"/>
        </w:rPr>
        <w:t xml:space="preserve">expressed concern that timely student academic progress, and even timely attainment of a degree, could be unduly impeded by a nonacademic circumstance on this list that an administrator deems applies to a student.  The SREC </w:t>
      </w:r>
      <w:r>
        <w:rPr>
          <w:sz w:val="28"/>
          <w:szCs w:val="28"/>
        </w:rPr>
        <w:t>directed Wood to contact appropriate administrators to obtain information</w:t>
      </w:r>
      <w:r w:rsidR="0091695B">
        <w:rPr>
          <w:sz w:val="28"/>
          <w:szCs w:val="28"/>
        </w:rPr>
        <w:t xml:space="preserve"> as to what is the right and mechanism of a </w:t>
      </w:r>
      <w:r w:rsidR="0091695B">
        <w:rPr>
          <w:sz w:val="28"/>
          <w:szCs w:val="28"/>
        </w:rPr>
        <w:lastRenderedPageBreak/>
        <w:t>student to appeal when such a circumstance is administratively applied to the student.  The SREC also directed Wood to determine whether the CATS Survey requirement had been uniformly imposed on all University students.</w:t>
      </w:r>
    </w:p>
    <w:p w14:paraId="1A00943B" w14:textId="77777777" w:rsidR="001F4565" w:rsidRDefault="001F4565" w:rsidP="00783F63">
      <w:pPr>
        <w:spacing w:after="0" w:line="240" w:lineRule="auto"/>
        <w:ind w:left="-446"/>
        <w:rPr>
          <w:sz w:val="28"/>
          <w:szCs w:val="28"/>
        </w:rPr>
      </w:pPr>
      <w:r>
        <w:rPr>
          <w:sz w:val="28"/>
          <w:szCs w:val="28"/>
        </w:rPr>
        <w:t xml:space="preserve">_____________________________________________________   </w:t>
      </w:r>
    </w:p>
    <w:p w14:paraId="23434ADE" w14:textId="77777777" w:rsidR="002663D8" w:rsidRDefault="001F4565" w:rsidP="00783F63">
      <w:pPr>
        <w:spacing w:after="0" w:line="240" w:lineRule="auto"/>
        <w:ind w:left="-446"/>
        <w:rPr>
          <w:sz w:val="28"/>
          <w:szCs w:val="28"/>
        </w:rPr>
      </w:pPr>
      <w:r>
        <w:rPr>
          <w:sz w:val="28"/>
          <w:szCs w:val="28"/>
        </w:rPr>
        <w:t>*</w:t>
      </w:r>
      <w:r w:rsidR="00C741F3">
        <w:rPr>
          <w:sz w:val="28"/>
          <w:szCs w:val="28"/>
        </w:rPr>
        <w:t xml:space="preserve">Provisions of this 'regular' AR 6:2 </w:t>
      </w:r>
      <w:r>
        <w:rPr>
          <w:sz w:val="28"/>
          <w:szCs w:val="28"/>
        </w:rPr>
        <w:t xml:space="preserve">issued Dec. 3, 2014 </w:t>
      </w:r>
      <w:r w:rsidR="00C741F3">
        <w:rPr>
          <w:sz w:val="28"/>
          <w:szCs w:val="28"/>
        </w:rPr>
        <w:t>included:</w:t>
      </w:r>
    </w:p>
    <w:p w14:paraId="679BD94C" w14:textId="77777777" w:rsidR="00C741F3" w:rsidRPr="00C741F3" w:rsidRDefault="00C741F3" w:rsidP="00C741F3">
      <w:pPr>
        <w:spacing w:after="0" w:line="240" w:lineRule="auto"/>
        <w:ind w:right="450"/>
      </w:pPr>
    </w:p>
    <w:p w14:paraId="60EC30B8" w14:textId="77777777" w:rsidR="00C741F3" w:rsidRPr="00C741F3" w:rsidRDefault="00C741F3" w:rsidP="00C741F3">
      <w:pPr>
        <w:spacing w:after="0" w:line="240" w:lineRule="auto"/>
        <w:ind w:right="450"/>
      </w:pPr>
      <w:r>
        <w:t>"</w:t>
      </w:r>
      <w:r w:rsidRPr="00C741F3">
        <w:t>VII. Corrective Actions and Disciplinary Procedures</w:t>
      </w:r>
    </w:p>
    <w:p w14:paraId="6015E333" w14:textId="77777777" w:rsidR="00C741F3" w:rsidRPr="00C741F3" w:rsidRDefault="00C741F3" w:rsidP="00C741F3">
      <w:pPr>
        <w:spacing w:after="0" w:line="240" w:lineRule="auto"/>
        <w:ind w:right="450"/>
      </w:pPr>
    </w:p>
    <w:p w14:paraId="42BA0BFF" w14:textId="77777777" w:rsidR="00C741F3" w:rsidRDefault="00C741F3" w:rsidP="00C741F3">
      <w:pPr>
        <w:spacing w:after="0" w:line="240" w:lineRule="auto"/>
        <w:ind w:right="450"/>
      </w:pPr>
      <w:r w:rsidRPr="00C741F3">
        <w:t>"</w:t>
      </w:r>
      <w:r>
        <w:t xml:space="preserve">A. </w:t>
      </w:r>
      <w:r w:rsidRPr="00C741F3">
        <w:t xml:space="preserve">For students, the University utilizes the processes outlined in the Code of Student Conduct.  For </w:t>
      </w:r>
      <w:r w:rsidRPr="00C741F3">
        <w:rPr>
          <w:b/>
          <w:color w:val="0000FF"/>
        </w:rPr>
        <w:t>faculty</w:t>
      </w:r>
      <w:r w:rsidRPr="00C741F3">
        <w:t xml:space="preserve"> and staff employees, the University utilizes the processes outline in the Governing Regulations and Administrative Regulations, Human Resources Policies and Procedures and other applicable University policy</w:t>
      </w:r>
      <w:r>
        <w:t>…</w:t>
      </w:r>
      <w:r w:rsidRPr="00C741F3">
        <w:t>"</w:t>
      </w:r>
      <w:r>
        <w:t xml:space="preserve"> (</w:t>
      </w:r>
      <w:proofErr w:type="gramStart"/>
      <w:r>
        <w:t>emphasis</w:t>
      </w:r>
      <w:proofErr w:type="gramEnd"/>
      <w:r>
        <w:t xml:space="preserve"> added here)</w:t>
      </w:r>
    </w:p>
    <w:p w14:paraId="766B01C3" w14:textId="77777777" w:rsidR="00C741F3" w:rsidRDefault="00C741F3" w:rsidP="00C741F3">
      <w:pPr>
        <w:spacing w:after="0" w:line="240" w:lineRule="auto"/>
        <w:ind w:right="450"/>
      </w:pPr>
    </w:p>
    <w:p w14:paraId="022F84AA" w14:textId="77777777" w:rsidR="00C741F3" w:rsidRDefault="00C741F3" w:rsidP="00C741F3">
      <w:pPr>
        <w:spacing w:after="0" w:line="240" w:lineRule="auto"/>
        <w:ind w:right="450"/>
      </w:pPr>
      <w:r>
        <w:t xml:space="preserve">"B. Possible sanctions for students are in accordance with the Code of Student Conduct and include disciplinary probation, counseling assessment, social restrictions, social suspension, suspension, dismissal, revocation of admission, or </w:t>
      </w:r>
      <w:r w:rsidRPr="00D67702">
        <w:rPr>
          <w:color w:val="0000FF"/>
        </w:rPr>
        <w:t>revocation of a degree</w:t>
      </w:r>
      <w:r>
        <w:t xml:space="preserve">.  A recommended sanction of revocation of a degree </w:t>
      </w:r>
      <w:r w:rsidRPr="00D67702">
        <w:rPr>
          <w:b/>
          <w:color w:val="0000FF"/>
        </w:rPr>
        <w:t>shall be referred to the Board of Trustees for final action</w:t>
      </w:r>
      <w:r w:rsidR="00D67702">
        <w:t>. (See KRS 164.240)</w:t>
      </w:r>
      <w:r>
        <w:t>"</w:t>
      </w:r>
      <w:r w:rsidR="00D67702">
        <w:t xml:space="preserve"> … Possible sanctions for </w:t>
      </w:r>
      <w:r w:rsidR="00D67702" w:rsidRPr="009734AE">
        <w:rPr>
          <w:b/>
          <w:color w:val="0000FF"/>
        </w:rPr>
        <w:t>faculty</w:t>
      </w:r>
      <w:r w:rsidR="00D67702">
        <w:t xml:space="preserve"> and staff </w:t>
      </w:r>
      <w:r w:rsidR="009734AE">
        <w:t xml:space="preserve">are in accordance with applicable Governing Regulations, Administrative Regulations, and Human Resources Policies and Procedures and include suspension, counseling, or termination of employment." </w:t>
      </w:r>
      <w:r w:rsidR="00D67702">
        <w:t>(</w:t>
      </w:r>
      <w:proofErr w:type="gramStart"/>
      <w:r w:rsidR="00D67702">
        <w:t>emphas</w:t>
      </w:r>
      <w:r w:rsidR="009734AE">
        <w:t>e</w:t>
      </w:r>
      <w:r w:rsidR="00D67702">
        <w:t>s</w:t>
      </w:r>
      <w:proofErr w:type="gramEnd"/>
      <w:r w:rsidR="00D67702">
        <w:t xml:space="preserve"> added here)</w:t>
      </w:r>
    </w:p>
    <w:p w14:paraId="740113BE" w14:textId="77777777" w:rsidR="009734AE" w:rsidRDefault="009734AE" w:rsidP="00C741F3">
      <w:pPr>
        <w:spacing w:after="0" w:line="240" w:lineRule="auto"/>
        <w:ind w:right="450"/>
      </w:pPr>
    </w:p>
    <w:p w14:paraId="685F63BF" w14:textId="77777777" w:rsidR="00D67702" w:rsidRDefault="00D67702" w:rsidP="00D67702">
      <w:pPr>
        <w:spacing w:after="0" w:line="240" w:lineRule="auto"/>
        <w:ind w:left="-360" w:right="450"/>
      </w:pPr>
      <w:r>
        <w:t>The SREC noted that the above provisions directly impact the faculty as individual employees, and impact the procedures promulgated by the Board of Trustees and University Senate on the award or revocation of a degree. In fact, the above provision literally states that an administrative process for a nonacademic offense that recommends revocation of an academic degree "shall" be forwarded to the Board of Trustees, with no express role acknowledged for the University Senate concerning the revocation of that academic degree.</w:t>
      </w:r>
    </w:p>
    <w:p w14:paraId="2E8293BE" w14:textId="77777777" w:rsidR="0027355A" w:rsidRDefault="0027355A" w:rsidP="00D67702">
      <w:pPr>
        <w:spacing w:after="0" w:line="240" w:lineRule="auto"/>
        <w:ind w:left="-360" w:right="450"/>
      </w:pPr>
    </w:p>
    <w:p w14:paraId="626AB571" w14:textId="77777777" w:rsidR="0027355A" w:rsidRDefault="005C2712" w:rsidP="00D67702">
      <w:pPr>
        <w:spacing w:after="0" w:line="240" w:lineRule="auto"/>
        <w:ind w:left="-360" w:right="450"/>
      </w:pPr>
      <w:r>
        <w:t>-------------------------------------------------------------------------------------</w:t>
      </w:r>
    </w:p>
    <w:p w14:paraId="42C4990F" w14:textId="77777777" w:rsidR="000C1ED0" w:rsidRDefault="000C1ED0" w:rsidP="00D67702">
      <w:pPr>
        <w:spacing w:after="0" w:line="240" w:lineRule="auto"/>
        <w:ind w:left="-360" w:right="450"/>
      </w:pPr>
    </w:p>
    <w:p w14:paraId="0B30BC9A" w14:textId="03CE7000" w:rsidR="000C1ED0" w:rsidRDefault="00335248" w:rsidP="00D67702">
      <w:pPr>
        <w:spacing w:after="0" w:line="240" w:lineRule="auto"/>
        <w:ind w:left="-360" w:right="450"/>
      </w:pPr>
      <w:r>
        <w:rPr>
          <w:sz w:val="23"/>
          <w:szCs w:val="23"/>
        </w:rPr>
        <w:t>**</w:t>
      </w:r>
      <w:r w:rsidR="000C1ED0">
        <w:rPr>
          <w:sz w:val="23"/>
          <w:szCs w:val="23"/>
        </w:rPr>
        <w:t xml:space="preserve">"Secretary Brothers asked what form the sexual harassment policy would take. Mr. Thro advised that the present form, required by the federal government, </w:t>
      </w:r>
      <w:r w:rsidR="000C1ED0" w:rsidRPr="0046186F">
        <w:rPr>
          <w:b/>
          <w:color w:val="0000FF"/>
          <w:sz w:val="23"/>
          <w:szCs w:val="23"/>
        </w:rPr>
        <w:t>had been in place as an interim</w:t>
      </w:r>
      <w:r w:rsidR="000C1ED0">
        <w:rPr>
          <w:sz w:val="23"/>
          <w:szCs w:val="23"/>
        </w:rPr>
        <w:t xml:space="preserve"> Administrative Regulation (AR) since October 2014. He offered that unless the Board of Trustees decides otherwise, it will become an AR making it applicable to both students and employees." </w:t>
      </w:r>
      <w:proofErr w:type="spellStart"/>
      <w:r w:rsidR="000C1ED0">
        <w:rPr>
          <w:sz w:val="23"/>
          <w:szCs w:val="23"/>
        </w:rPr>
        <w:t>BoT</w:t>
      </w:r>
      <w:proofErr w:type="spellEnd"/>
      <w:r w:rsidR="000C1ED0">
        <w:rPr>
          <w:sz w:val="23"/>
          <w:szCs w:val="23"/>
        </w:rPr>
        <w:t xml:space="preserve"> </w:t>
      </w:r>
      <w:hyperlink r:id="rId7" w:history="1">
        <w:r w:rsidR="000C1ED0" w:rsidRPr="000C1ED0">
          <w:rPr>
            <w:rStyle w:val="Hyperlink"/>
            <w:sz w:val="23"/>
            <w:szCs w:val="23"/>
          </w:rPr>
          <w:t>Minutes</w:t>
        </w:r>
      </w:hyperlink>
      <w:r w:rsidR="000C1ED0">
        <w:rPr>
          <w:sz w:val="23"/>
          <w:szCs w:val="23"/>
        </w:rPr>
        <w:t xml:space="preserve"> </w:t>
      </w:r>
      <w:r w:rsidR="000C1ED0" w:rsidRPr="0046186F">
        <w:rPr>
          <w:b/>
          <w:color w:val="0000FF"/>
          <w:sz w:val="23"/>
          <w:szCs w:val="23"/>
        </w:rPr>
        <w:t>May 8</w:t>
      </w:r>
      <w:r w:rsidR="000C1ED0" w:rsidRPr="0046186F">
        <w:rPr>
          <w:color w:val="0000FF"/>
          <w:sz w:val="23"/>
          <w:szCs w:val="23"/>
        </w:rPr>
        <w:t xml:space="preserve"> </w:t>
      </w:r>
      <w:r w:rsidR="000C1ED0">
        <w:rPr>
          <w:sz w:val="23"/>
          <w:szCs w:val="23"/>
        </w:rPr>
        <w:t>2015</w:t>
      </w:r>
      <w:r>
        <w:rPr>
          <w:sz w:val="23"/>
          <w:szCs w:val="23"/>
        </w:rPr>
        <w:t xml:space="preserve"> (emphases added here)</w:t>
      </w:r>
    </w:p>
    <w:p w14:paraId="67C025DA" w14:textId="77777777" w:rsidR="000C1ED0" w:rsidRDefault="000C1ED0" w:rsidP="00D67702">
      <w:pPr>
        <w:spacing w:after="0" w:line="240" w:lineRule="auto"/>
        <w:ind w:left="-360" w:right="450"/>
      </w:pPr>
    </w:p>
    <w:p w14:paraId="51790817" w14:textId="77777777" w:rsidR="000C1ED0" w:rsidRDefault="000C1ED0" w:rsidP="00D67702">
      <w:pPr>
        <w:spacing w:after="0" w:line="240" w:lineRule="auto"/>
        <w:ind w:left="-360" w:right="450"/>
      </w:pPr>
    </w:p>
    <w:p w14:paraId="2B3849C7" w14:textId="29730E97" w:rsidR="000C1ED0" w:rsidRDefault="000C1ED0" w:rsidP="00D67702">
      <w:pPr>
        <w:spacing w:after="0" w:line="240" w:lineRule="auto"/>
        <w:ind w:left="-360" w:right="450"/>
      </w:pPr>
      <w:r>
        <w:t>-------------------------------------------------------------------------------------</w:t>
      </w:r>
    </w:p>
    <w:p w14:paraId="32BF8C97" w14:textId="77777777" w:rsidR="0027355A" w:rsidRDefault="0027355A" w:rsidP="00D67702">
      <w:pPr>
        <w:spacing w:after="0" w:line="240" w:lineRule="auto"/>
        <w:ind w:left="-360" w:right="450"/>
      </w:pPr>
    </w:p>
    <w:p w14:paraId="79813CD7" w14:textId="104BB0A6" w:rsidR="0027355A" w:rsidRDefault="0027355A" w:rsidP="00D67702">
      <w:pPr>
        <w:spacing w:after="0" w:line="240" w:lineRule="auto"/>
        <w:ind w:left="-360" w:right="450"/>
      </w:pPr>
      <w:r>
        <w:t>**</w:t>
      </w:r>
      <w:r w:rsidR="000C1ED0">
        <w:t>*</w:t>
      </w:r>
      <w:r>
        <w:t>Specifically, according to the official University Senate transcript:</w:t>
      </w:r>
    </w:p>
    <w:p w14:paraId="6E0808F3" w14:textId="77777777" w:rsidR="0027355A" w:rsidRDefault="0027355A" w:rsidP="00D67702">
      <w:pPr>
        <w:spacing w:after="0" w:line="240" w:lineRule="auto"/>
        <w:ind w:left="-360" w:right="450"/>
      </w:pPr>
    </w:p>
    <w:p w14:paraId="454C546E" w14:textId="77777777" w:rsidR="0027355A" w:rsidRDefault="0027355A" w:rsidP="0027355A">
      <w:pPr>
        <w:spacing w:after="0" w:line="240" w:lineRule="auto"/>
        <w:ind w:left="-360" w:right="450"/>
      </w:pPr>
      <w:r>
        <w:lastRenderedPageBreak/>
        <w:t xml:space="preserve">WOOD: President Capilouto, last spring this body, at your request, passed a faculty disciplinary document. One of the things that you just stressed was to respect the process by which decisions in these types of situations are actually made. I want to focus on the due process, as did that document. What is the status of that </w:t>
      </w:r>
      <w:proofErr w:type="gramStart"/>
      <w:r>
        <w:t>document</w:t>
      </w:r>
      <w:proofErr w:type="gramEnd"/>
    </w:p>
    <w:p w14:paraId="1C4FC712" w14:textId="77777777" w:rsidR="0027355A" w:rsidRDefault="0027355A" w:rsidP="0027355A">
      <w:pPr>
        <w:spacing w:after="0" w:line="240" w:lineRule="auto"/>
        <w:ind w:left="-360" w:right="450"/>
      </w:pPr>
      <w:proofErr w:type="gramStart"/>
      <w:r>
        <w:t>and</w:t>
      </w:r>
      <w:proofErr w:type="gramEnd"/>
      <w:r>
        <w:t xml:space="preserve"> how would -- how have -- is your administration moving to actually respect, strengthen, and protect the academic privileges of this faculty?</w:t>
      </w:r>
    </w:p>
    <w:p w14:paraId="3B94BF7A" w14:textId="77777777" w:rsidR="0027355A" w:rsidRDefault="0027355A" w:rsidP="0027355A">
      <w:pPr>
        <w:spacing w:after="0" w:line="240" w:lineRule="auto"/>
        <w:ind w:left="-360" w:right="450"/>
      </w:pPr>
    </w:p>
    <w:p w14:paraId="54827F2A" w14:textId="77777777" w:rsidR="0027355A" w:rsidRDefault="0027355A" w:rsidP="0027355A">
      <w:pPr>
        <w:spacing w:after="0" w:line="240" w:lineRule="auto"/>
        <w:ind w:left="-360" w:right="450"/>
      </w:pPr>
      <w:r>
        <w:t>CAPILOUTO: Now in terms of our disciplinary policy, this wasn't a fun exercise, but we all learned from and I think we can all look at it with fresh eyes. I certainly am. I look forward to working you and others to do so.</w:t>
      </w:r>
    </w:p>
    <w:p w14:paraId="2D5551EA" w14:textId="77777777" w:rsidR="00D67702" w:rsidRDefault="00D67702" w:rsidP="00C741F3">
      <w:pPr>
        <w:spacing w:after="0" w:line="240" w:lineRule="auto"/>
        <w:ind w:right="450"/>
      </w:pPr>
    </w:p>
    <w:p w14:paraId="3D3447D0" w14:textId="77777777" w:rsidR="00D67702" w:rsidRDefault="00D67702" w:rsidP="00D67702">
      <w:pPr>
        <w:spacing w:after="0" w:line="240" w:lineRule="auto"/>
        <w:ind w:left="-450" w:right="450"/>
      </w:pPr>
    </w:p>
    <w:p w14:paraId="19B3CD2F" w14:textId="77777777" w:rsidR="00C741F3" w:rsidRPr="00C741F3" w:rsidRDefault="00C741F3" w:rsidP="00C741F3">
      <w:pPr>
        <w:spacing w:after="0" w:line="240" w:lineRule="auto"/>
        <w:ind w:right="450"/>
      </w:pPr>
    </w:p>
    <w:p w14:paraId="21D336A7" w14:textId="77777777" w:rsidR="00783F63" w:rsidRPr="00783F63" w:rsidRDefault="00783F63" w:rsidP="00783F63">
      <w:pPr>
        <w:spacing w:after="0" w:line="240" w:lineRule="auto"/>
        <w:ind w:left="-446"/>
        <w:rPr>
          <w:sz w:val="28"/>
          <w:szCs w:val="28"/>
        </w:rPr>
      </w:pPr>
    </w:p>
    <w:sectPr w:rsidR="00783F63" w:rsidRPr="00783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A9"/>
    <w:rsid w:val="0000010B"/>
    <w:rsid w:val="0000292B"/>
    <w:rsid w:val="00007A74"/>
    <w:rsid w:val="00024566"/>
    <w:rsid w:val="000252E6"/>
    <w:rsid w:val="000268C6"/>
    <w:rsid w:val="0002791D"/>
    <w:rsid w:val="000309F9"/>
    <w:rsid w:val="0003230F"/>
    <w:rsid w:val="000355A9"/>
    <w:rsid w:val="000364F8"/>
    <w:rsid w:val="00040470"/>
    <w:rsid w:val="00040BFE"/>
    <w:rsid w:val="0004123D"/>
    <w:rsid w:val="00043091"/>
    <w:rsid w:val="00046453"/>
    <w:rsid w:val="00053725"/>
    <w:rsid w:val="0006061D"/>
    <w:rsid w:val="0006547F"/>
    <w:rsid w:val="0006742A"/>
    <w:rsid w:val="00070AC9"/>
    <w:rsid w:val="0008367D"/>
    <w:rsid w:val="0009438C"/>
    <w:rsid w:val="00097DBE"/>
    <w:rsid w:val="000A0D5A"/>
    <w:rsid w:val="000A21C0"/>
    <w:rsid w:val="000A2E62"/>
    <w:rsid w:val="000A2F4D"/>
    <w:rsid w:val="000A50DA"/>
    <w:rsid w:val="000A52CE"/>
    <w:rsid w:val="000A569D"/>
    <w:rsid w:val="000A7AF5"/>
    <w:rsid w:val="000B14C1"/>
    <w:rsid w:val="000B3058"/>
    <w:rsid w:val="000B36BC"/>
    <w:rsid w:val="000B54D2"/>
    <w:rsid w:val="000B6056"/>
    <w:rsid w:val="000C1ED0"/>
    <w:rsid w:val="000C5ABE"/>
    <w:rsid w:val="000C652C"/>
    <w:rsid w:val="000D6557"/>
    <w:rsid w:val="000E20B7"/>
    <w:rsid w:val="000E2B41"/>
    <w:rsid w:val="000E6A6E"/>
    <w:rsid w:val="000F14ED"/>
    <w:rsid w:val="000F452C"/>
    <w:rsid w:val="000F4619"/>
    <w:rsid w:val="000F55A4"/>
    <w:rsid w:val="000F5D8D"/>
    <w:rsid w:val="000F63CA"/>
    <w:rsid w:val="000F666F"/>
    <w:rsid w:val="000F79F3"/>
    <w:rsid w:val="001003B4"/>
    <w:rsid w:val="00104CA0"/>
    <w:rsid w:val="00111C3B"/>
    <w:rsid w:val="0012168B"/>
    <w:rsid w:val="001316BE"/>
    <w:rsid w:val="001352E9"/>
    <w:rsid w:val="00143337"/>
    <w:rsid w:val="00145698"/>
    <w:rsid w:val="001467C6"/>
    <w:rsid w:val="00151595"/>
    <w:rsid w:val="001556C8"/>
    <w:rsid w:val="001564DF"/>
    <w:rsid w:val="00162B39"/>
    <w:rsid w:val="00163E53"/>
    <w:rsid w:val="00164072"/>
    <w:rsid w:val="00170676"/>
    <w:rsid w:val="00171863"/>
    <w:rsid w:val="001728E1"/>
    <w:rsid w:val="00180E40"/>
    <w:rsid w:val="00186BE2"/>
    <w:rsid w:val="001872D0"/>
    <w:rsid w:val="00187BDE"/>
    <w:rsid w:val="001910EF"/>
    <w:rsid w:val="00191E82"/>
    <w:rsid w:val="00197EE9"/>
    <w:rsid w:val="001A264B"/>
    <w:rsid w:val="001A2D70"/>
    <w:rsid w:val="001A3132"/>
    <w:rsid w:val="001A4EED"/>
    <w:rsid w:val="001A4FE7"/>
    <w:rsid w:val="001A7AC2"/>
    <w:rsid w:val="001B01E0"/>
    <w:rsid w:val="001B1233"/>
    <w:rsid w:val="001B1BE1"/>
    <w:rsid w:val="001B1D6D"/>
    <w:rsid w:val="001B6D14"/>
    <w:rsid w:val="001C1416"/>
    <w:rsid w:val="001C3D16"/>
    <w:rsid w:val="001C5282"/>
    <w:rsid w:val="001D043D"/>
    <w:rsid w:val="001D44F4"/>
    <w:rsid w:val="001D5A89"/>
    <w:rsid w:val="001D6B46"/>
    <w:rsid w:val="001E14C4"/>
    <w:rsid w:val="001E4415"/>
    <w:rsid w:val="001E66D1"/>
    <w:rsid w:val="001F254F"/>
    <w:rsid w:val="001F3EC2"/>
    <w:rsid w:val="001F4565"/>
    <w:rsid w:val="001F45A7"/>
    <w:rsid w:val="001F6728"/>
    <w:rsid w:val="00200D8B"/>
    <w:rsid w:val="00207431"/>
    <w:rsid w:val="00210925"/>
    <w:rsid w:val="002114AF"/>
    <w:rsid w:val="00211D95"/>
    <w:rsid w:val="0021232F"/>
    <w:rsid w:val="00215B90"/>
    <w:rsid w:val="00217674"/>
    <w:rsid w:val="00220F1D"/>
    <w:rsid w:val="00234B6A"/>
    <w:rsid w:val="00235A32"/>
    <w:rsid w:val="00236320"/>
    <w:rsid w:val="00237909"/>
    <w:rsid w:val="00242F68"/>
    <w:rsid w:val="00245B11"/>
    <w:rsid w:val="0024755A"/>
    <w:rsid w:val="002479FB"/>
    <w:rsid w:val="002505EF"/>
    <w:rsid w:val="002514D9"/>
    <w:rsid w:val="00251A59"/>
    <w:rsid w:val="00254635"/>
    <w:rsid w:val="00255715"/>
    <w:rsid w:val="00256123"/>
    <w:rsid w:val="002573F6"/>
    <w:rsid w:val="002630CB"/>
    <w:rsid w:val="00264208"/>
    <w:rsid w:val="00264B09"/>
    <w:rsid w:val="00265607"/>
    <w:rsid w:val="002663D8"/>
    <w:rsid w:val="0027355A"/>
    <w:rsid w:val="00280DA8"/>
    <w:rsid w:val="00282385"/>
    <w:rsid w:val="002845AF"/>
    <w:rsid w:val="00292B1B"/>
    <w:rsid w:val="002934B6"/>
    <w:rsid w:val="002A203C"/>
    <w:rsid w:val="002A47FA"/>
    <w:rsid w:val="002A5D97"/>
    <w:rsid w:val="002B47A4"/>
    <w:rsid w:val="002B49CF"/>
    <w:rsid w:val="002B5BA9"/>
    <w:rsid w:val="002B7A7A"/>
    <w:rsid w:val="002C0994"/>
    <w:rsid w:val="002C10F4"/>
    <w:rsid w:val="002C4491"/>
    <w:rsid w:val="002C69E0"/>
    <w:rsid w:val="002C7B03"/>
    <w:rsid w:val="002D2B51"/>
    <w:rsid w:val="002D49EF"/>
    <w:rsid w:val="002D712F"/>
    <w:rsid w:val="002E6425"/>
    <w:rsid w:val="002E68EA"/>
    <w:rsid w:val="002F03FD"/>
    <w:rsid w:val="002F0D94"/>
    <w:rsid w:val="002F2123"/>
    <w:rsid w:val="00302225"/>
    <w:rsid w:val="00302AF0"/>
    <w:rsid w:val="00304B25"/>
    <w:rsid w:val="0030695E"/>
    <w:rsid w:val="0031289A"/>
    <w:rsid w:val="00312C92"/>
    <w:rsid w:val="0031508C"/>
    <w:rsid w:val="0031639A"/>
    <w:rsid w:val="00317788"/>
    <w:rsid w:val="0032068F"/>
    <w:rsid w:val="00321477"/>
    <w:rsid w:val="0032290A"/>
    <w:rsid w:val="00323508"/>
    <w:rsid w:val="00323F21"/>
    <w:rsid w:val="00324E6D"/>
    <w:rsid w:val="0033315D"/>
    <w:rsid w:val="00335248"/>
    <w:rsid w:val="00335BC3"/>
    <w:rsid w:val="003412A6"/>
    <w:rsid w:val="00344F1C"/>
    <w:rsid w:val="003456DF"/>
    <w:rsid w:val="00353022"/>
    <w:rsid w:val="00353AAF"/>
    <w:rsid w:val="00353D82"/>
    <w:rsid w:val="00365DE1"/>
    <w:rsid w:val="00374F04"/>
    <w:rsid w:val="00375CA6"/>
    <w:rsid w:val="003843F3"/>
    <w:rsid w:val="0038486F"/>
    <w:rsid w:val="00385CEF"/>
    <w:rsid w:val="0038761F"/>
    <w:rsid w:val="003A1286"/>
    <w:rsid w:val="003A1B40"/>
    <w:rsid w:val="003A53A8"/>
    <w:rsid w:val="003B1909"/>
    <w:rsid w:val="003B3838"/>
    <w:rsid w:val="003B7A65"/>
    <w:rsid w:val="003C1B70"/>
    <w:rsid w:val="003C624F"/>
    <w:rsid w:val="003D2CD0"/>
    <w:rsid w:val="003D3675"/>
    <w:rsid w:val="003F0B56"/>
    <w:rsid w:val="003F2DCF"/>
    <w:rsid w:val="003F5106"/>
    <w:rsid w:val="003F5DDC"/>
    <w:rsid w:val="003F5EE6"/>
    <w:rsid w:val="00400C45"/>
    <w:rsid w:val="00402268"/>
    <w:rsid w:val="0040353D"/>
    <w:rsid w:val="0040380F"/>
    <w:rsid w:val="00405FBC"/>
    <w:rsid w:val="004061E1"/>
    <w:rsid w:val="00412456"/>
    <w:rsid w:val="004128BA"/>
    <w:rsid w:val="00421A83"/>
    <w:rsid w:val="0042418C"/>
    <w:rsid w:val="00424628"/>
    <w:rsid w:val="004256C7"/>
    <w:rsid w:val="00426277"/>
    <w:rsid w:val="00434841"/>
    <w:rsid w:val="004414DC"/>
    <w:rsid w:val="004418DA"/>
    <w:rsid w:val="00444D0F"/>
    <w:rsid w:val="00446C52"/>
    <w:rsid w:val="00451F4F"/>
    <w:rsid w:val="00452393"/>
    <w:rsid w:val="004577DE"/>
    <w:rsid w:val="00457D6D"/>
    <w:rsid w:val="0046186F"/>
    <w:rsid w:val="00461E3A"/>
    <w:rsid w:val="00463DD2"/>
    <w:rsid w:val="00465D71"/>
    <w:rsid w:val="00477B34"/>
    <w:rsid w:val="00480EEF"/>
    <w:rsid w:val="00484A08"/>
    <w:rsid w:val="00485BD1"/>
    <w:rsid w:val="00491271"/>
    <w:rsid w:val="004967CC"/>
    <w:rsid w:val="00496869"/>
    <w:rsid w:val="004A0CA1"/>
    <w:rsid w:val="004B1FB3"/>
    <w:rsid w:val="004B24AF"/>
    <w:rsid w:val="004B39C4"/>
    <w:rsid w:val="004B41F3"/>
    <w:rsid w:val="004B56A5"/>
    <w:rsid w:val="004B6E11"/>
    <w:rsid w:val="004B7940"/>
    <w:rsid w:val="004D0B79"/>
    <w:rsid w:val="004D0F92"/>
    <w:rsid w:val="004D4F18"/>
    <w:rsid w:val="004D5B54"/>
    <w:rsid w:val="004D6FBE"/>
    <w:rsid w:val="004E1F66"/>
    <w:rsid w:val="004E578C"/>
    <w:rsid w:val="004E693A"/>
    <w:rsid w:val="004E752F"/>
    <w:rsid w:val="004F2C8D"/>
    <w:rsid w:val="004F3497"/>
    <w:rsid w:val="004F47D3"/>
    <w:rsid w:val="004F6C2D"/>
    <w:rsid w:val="004F7AEA"/>
    <w:rsid w:val="00505355"/>
    <w:rsid w:val="005053F8"/>
    <w:rsid w:val="005062C8"/>
    <w:rsid w:val="00506677"/>
    <w:rsid w:val="005067B5"/>
    <w:rsid w:val="00514793"/>
    <w:rsid w:val="00514E08"/>
    <w:rsid w:val="00517263"/>
    <w:rsid w:val="00520440"/>
    <w:rsid w:val="00521124"/>
    <w:rsid w:val="00521C94"/>
    <w:rsid w:val="00521CA1"/>
    <w:rsid w:val="0052247F"/>
    <w:rsid w:val="00522B50"/>
    <w:rsid w:val="005253C6"/>
    <w:rsid w:val="00525D12"/>
    <w:rsid w:val="0053366C"/>
    <w:rsid w:val="00534808"/>
    <w:rsid w:val="00536085"/>
    <w:rsid w:val="00543050"/>
    <w:rsid w:val="005439F0"/>
    <w:rsid w:val="00545E47"/>
    <w:rsid w:val="00546DE9"/>
    <w:rsid w:val="0054774B"/>
    <w:rsid w:val="00553108"/>
    <w:rsid w:val="00555133"/>
    <w:rsid w:val="00555951"/>
    <w:rsid w:val="00555F3B"/>
    <w:rsid w:val="00560234"/>
    <w:rsid w:val="00566806"/>
    <w:rsid w:val="005676AB"/>
    <w:rsid w:val="0057015F"/>
    <w:rsid w:val="00571842"/>
    <w:rsid w:val="005718D8"/>
    <w:rsid w:val="00574485"/>
    <w:rsid w:val="0057492C"/>
    <w:rsid w:val="00576283"/>
    <w:rsid w:val="00576EFC"/>
    <w:rsid w:val="00581FF0"/>
    <w:rsid w:val="005839B9"/>
    <w:rsid w:val="00593782"/>
    <w:rsid w:val="005A6570"/>
    <w:rsid w:val="005B0462"/>
    <w:rsid w:val="005B34AD"/>
    <w:rsid w:val="005B3D63"/>
    <w:rsid w:val="005B6842"/>
    <w:rsid w:val="005B6BE9"/>
    <w:rsid w:val="005C2648"/>
    <w:rsid w:val="005C2712"/>
    <w:rsid w:val="005C290B"/>
    <w:rsid w:val="005C2F46"/>
    <w:rsid w:val="005C5833"/>
    <w:rsid w:val="005D2D3E"/>
    <w:rsid w:val="005D302F"/>
    <w:rsid w:val="005D3166"/>
    <w:rsid w:val="005E04F7"/>
    <w:rsid w:val="005E2A03"/>
    <w:rsid w:val="005E7377"/>
    <w:rsid w:val="005E7C93"/>
    <w:rsid w:val="005F0CAA"/>
    <w:rsid w:val="005F4DBC"/>
    <w:rsid w:val="0060247C"/>
    <w:rsid w:val="00602BD0"/>
    <w:rsid w:val="00612E34"/>
    <w:rsid w:val="00613466"/>
    <w:rsid w:val="00615B8C"/>
    <w:rsid w:val="00626B4A"/>
    <w:rsid w:val="00627530"/>
    <w:rsid w:val="00632A74"/>
    <w:rsid w:val="00632B13"/>
    <w:rsid w:val="00637580"/>
    <w:rsid w:val="0063788B"/>
    <w:rsid w:val="00641A87"/>
    <w:rsid w:val="00641F4C"/>
    <w:rsid w:val="006421CE"/>
    <w:rsid w:val="0064479F"/>
    <w:rsid w:val="00646BC7"/>
    <w:rsid w:val="0065269B"/>
    <w:rsid w:val="0066327B"/>
    <w:rsid w:val="00670E8F"/>
    <w:rsid w:val="00672BE3"/>
    <w:rsid w:val="006773CC"/>
    <w:rsid w:val="00684B19"/>
    <w:rsid w:val="00686822"/>
    <w:rsid w:val="00687E2E"/>
    <w:rsid w:val="00693FF6"/>
    <w:rsid w:val="0069433B"/>
    <w:rsid w:val="006A31F6"/>
    <w:rsid w:val="006A560A"/>
    <w:rsid w:val="006A6689"/>
    <w:rsid w:val="006A7167"/>
    <w:rsid w:val="006B1376"/>
    <w:rsid w:val="006B23FC"/>
    <w:rsid w:val="006B2E35"/>
    <w:rsid w:val="006B3FBE"/>
    <w:rsid w:val="006B5FC1"/>
    <w:rsid w:val="006B79AB"/>
    <w:rsid w:val="006C5AED"/>
    <w:rsid w:val="006D3B7F"/>
    <w:rsid w:val="006D40C0"/>
    <w:rsid w:val="006D5D1B"/>
    <w:rsid w:val="006D7699"/>
    <w:rsid w:val="006E7A12"/>
    <w:rsid w:val="006F0497"/>
    <w:rsid w:val="006F1B3D"/>
    <w:rsid w:val="006F1F44"/>
    <w:rsid w:val="006F49EC"/>
    <w:rsid w:val="006F5144"/>
    <w:rsid w:val="006F657B"/>
    <w:rsid w:val="007002B8"/>
    <w:rsid w:val="007071F3"/>
    <w:rsid w:val="0070797B"/>
    <w:rsid w:val="007132EA"/>
    <w:rsid w:val="00713CFB"/>
    <w:rsid w:val="00715139"/>
    <w:rsid w:val="00716CDE"/>
    <w:rsid w:val="007175A9"/>
    <w:rsid w:val="00721532"/>
    <w:rsid w:val="00725A22"/>
    <w:rsid w:val="007266FE"/>
    <w:rsid w:val="00727954"/>
    <w:rsid w:val="007314F6"/>
    <w:rsid w:val="007367CB"/>
    <w:rsid w:val="007403F6"/>
    <w:rsid w:val="00741667"/>
    <w:rsid w:val="00741D07"/>
    <w:rsid w:val="00742DA5"/>
    <w:rsid w:val="00742FD5"/>
    <w:rsid w:val="0074514D"/>
    <w:rsid w:val="0075017A"/>
    <w:rsid w:val="007510AE"/>
    <w:rsid w:val="0075682F"/>
    <w:rsid w:val="007607AD"/>
    <w:rsid w:val="00772033"/>
    <w:rsid w:val="00772593"/>
    <w:rsid w:val="00772EBB"/>
    <w:rsid w:val="0077320F"/>
    <w:rsid w:val="0077424E"/>
    <w:rsid w:val="00774DC0"/>
    <w:rsid w:val="00777362"/>
    <w:rsid w:val="00780630"/>
    <w:rsid w:val="007808E5"/>
    <w:rsid w:val="00783805"/>
    <w:rsid w:val="0078395C"/>
    <w:rsid w:val="00783F63"/>
    <w:rsid w:val="00784739"/>
    <w:rsid w:val="007864A8"/>
    <w:rsid w:val="00791A09"/>
    <w:rsid w:val="007938AB"/>
    <w:rsid w:val="00793D83"/>
    <w:rsid w:val="00797AD4"/>
    <w:rsid w:val="007A0D73"/>
    <w:rsid w:val="007A3D3C"/>
    <w:rsid w:val="007A6A9D"/>
    <w:rsid w:val="007B0165"/>
    <w:rsid w:val="007B1ED7"/>
    <w:rsid w:val="007B67BB"/>
    <w:rsid w:val="007B7453"/>
    <w:rsid w:val="007B7A3A"/>
    <w:rsid w:val="007B7F5A"/>
    <w:rsid w:val="007C16FE"/>
    <w:rsid w:val="007C1A28"/>
    <w:rsid w:val="007C342E"/>
    <w:rsid w:val="007C3C58"/>
    <w:rsid w:val="007D2A54"/>
    <w:rsid w:val="007D3C0A"/>
    <w:rsid w:val="007D517E"/>
    <w:rsid w:val="007E21C0"/>
    <w:rsid w:val="007E5268"/>
    <w:rsid w:val="007E5CFA"/>
    <w:rsid w:val="007F3D22"/>
    <w:rsid w:val="007F4D8B"/>
    <w:rsid w:val="007F72A0"/>
    <w:rsid w:val="00801113"/>
    <w:rsid w:val="0080151A"/>
    <w:rsid w:val="00803BB5"/>
    <w:rsid w:val="00804192"/>
    <w:rsid w:val="00806E0F"/>
    <w:rsid w:val="00813D14"/>
    <w:rsid w:val="00820DB8"/>
    <w:rsid w:val="00822EC7"/>
    <w:rsid w:val="00823DF3"/>
    <w:rsid w:val="008272D2"/>
    <w:rsid w:val="008306B2"/>
    <w:rsid w:val="008348F6"/>
    <w:rsid w:val="0083691D"/>
    <w:rsid w:val="00836CE1"/>
    <w:rsid w:val="0083759A"/>
    <w:rsid w:val="008403A3"/>
    <w:rsid w:val="00841E63"/>
    <w:rsid w:val="0084223C"/>
    <w:rsid w:val="0084327C"/>
    <w:rsid w:val="008432AF"/>
    <w:rsid w:val="008432C2"/>
    <w:rsid w:val="00843778"/>
    <w:rsid w:val="008439E1"/>
    <w:rsid w:val="008467A6"/>
    <w:rsid w:val="00847C6C"/>
    <w:rsid w:val="00851DB6"/>
    <w:rsid w:val="00852FEC"/>
    <w:rsid w:val="00853625"/>
    <w:rsid w:val="008537AA"/>
    <w:rsid w:val="0085748C"/>
    <w:rsid w:val="008613B3"/>
    <w:rsid w:val="008619EF"/>
    <w:rsid w:val="00862429"/>
    <w:rsid w:val="008627D8"/>
    <w:rsid w:val="00862AAE"/>
    <w:rsid w:val="00862C30"/>
    <w:rsid w:val="008673B3"/>
    <w:rsid w:val="00872DCA"/>
    <w:rsid w:val="008770A2"/>
    <w:rsid w:val="0087783A"/>
    <w:rsid w:val="0088098F"/>
    <w:rsid w:val="00882A33"/>
    <w:rsid w:val="00883DDA"/>
    <w:rsid w:val="008858AA"/>
    <w:rsid w:val="00885E29"/>
    <w:rsid w:val="00886942"/>
    <w:rsid w:val="00890C70"/>
    <w:rsid w:val="00891237"/>
    <w:rsid w:val="00893AA8"/>
    <w:rsid w:val="008961F4"/>
    <w:rsid w:val="008974C3"/>
    <w:rsid w:val="008A109E"/>
    <w:rsid w:val="008A17C5"/>
    <w:rsid w:val="008A4A1F"/>
    <w:rsid w:val="008A5679"/>
    <w:rsid w:val="008A6A0A"/>
    <w:rsid w:val="008A6AE5"/>
    <w:rsid w:val="008A7994"/>
    <w:rsid w:val="008B13DF"/>
    <w:rsid w:val="008B4722"/>
    <w:rsid w:val="008B4942"/>
    <w:rsid w:val="008B4CE7"/>
    <w:rsid w:val="008B72C6"/>
    <w:rsid w:val="008B7D97"/>
    <w:rsid w:val="008C3952"/>
    <w:rsid w:val="008C7763"/>
    <w:rsid w:val="008D41E3"/>
    <w:rsid w:val="008D4C3C"/>
    <w:rsid w:val="008D7062"/>
    <w:rsid w:val="008D7A96"/>
    <w:rsid w:val="008E565B"/>
    <w:rsid w:val="008F0EB4"/>
    <w:rsid w:val="008F534C"/>
    <w:rsid w:val="008F5592"/>
    <w:rsid w:val="009007EE"/>
    <w:rsid w:val="0090098A"/>
    <w:rsid w:val="00902E00"/>
    <w:rsid w:val="0090300F"/>
    <w:rsid w:val="0090443C"/>
    <w:rsid w:val="009056E4"/>
    <w:rsid w:val="00907EA9"/>
    <w:rsid w:val="00912B18"/>
    <w:rsid w:val="00916367"/>
    <w:rsid w:val="0091695B"/>
    <w:rsid w:val="00921F74"/>
    <w:rsid w:val="00922A52"/>
    <w:rsid w:val="00924EC3"/>
    <w:rsid w:val="009254A4"/>
    <w:rsid w:val="00925BB1"/>
    <w:rsid w:val="0092711E"/>
    <w:rsid w:val="0093484B"/>
    <w:rsid w:val="00936B5E"/>
    <w:rsid w:val="00940725"/>
    <w:rsid w:val="0094408B"/>
    <w:rsid w:val="00944C38"/>
    <w:rsid w:val="0094760E"/>
    <w:rsid w:val="00950CE8"/>
    <w:rsid w:val="00954A5A"/>
    <w:rsid w:val="00954CEF"/>
    <w:rsid w:val="00956B26"/>
    <w:rsid w:val="00956E87"/>
    <w:rsid w:val="00961820"/>
    <w:rsid w:val="00961BB6"/>
    <w:rsid w:val="00961C3D"/>
    <w:rsid w:val="00964501"/>
    <w:rsid w:val="00965CF9"/>
    <w:rsid w:val="00967AC2"/>
    <w:rsid w:val="00970392"/>
    <w:rsid w:val="00972451"/>
    <w:rsid w:val="009734AE"/>
    <w:rsid w:val="0098065F"/>
    <w:rsid w:val="009842CE"/>
    <w:rsid w:val="009849C1"/>
    <w:rsid w:val="0098565D"/>
    <w:rsid w:val="00986C2E"/>
    <w:rsid w:val="00991320"/>
    <w:rsid w:val="00996DF3"/>
    <w:rsid w:val="009B05D1"/>
    <w:rsid w:val="009B1F8E"/>
    <w:rsid w:val="009B2A23"/>
    <w:rsid w:val="009B37CC"/>
    <w:rsid w:val="009B4EA8"/>
    <w:rsid w:val="009B67C6"/>
    <w:rsid w:val="009C043C"/>
    <w:rsid w:val="009C06F7"/>
    <w:rsid w:val="009C3664"/>
    <w:rsid w:val="009C4F37"/>
    <w:rsid w:val="009D0F2A"/>
    <w:rsid w:val="009D2039"/>
    <w:rsid w:val="009D31A9"/>
    <w:rsid w:val="009D606C"/>
    <w:rsid w:val="009D62FB"/>
    <w:rsid w:val="009D762E"/>
    <w:rsid w:val="009E0387"/>
    <w:rsid w:val="009E2B0B"/>
    <w:rsid w:val="009F00C8"/>
    <w:rsid w:val="009F2A3F"/>
    <w:rsid w:val="009F3D8C"/>
    <w:rsid w:val="00A010C7"/>
    <w:rsid w:val="00A0191E"/>
    <w:rsid w:val="00A026B1"/>
    <w:rsid w:val="00A02E8A"/>
    <w:rsid w:val="00A11EEB"/>
    <w:rsid w:val="00A15ED6"/>
    <w:rsid w:val="00A1666B"/>
    <w:rsid w:val="00A2250E"/>
    <w:rsid w:val="00A2473F"/>
    <w:rsid w:val="00A24B22"/>
    <w:rsid w:val="00A25160"/>
    <w:rsid w:val="00A25F0D"/>
    <w:rsid w:val="00A26BD9"/>
    <w:rsid w:val="00A30817"/>
    <w:rsid w:val="00A31506"/>
    <w:rsid w:val="00A33134"/>
    <w:rsid w:val="00A34985"/>
    <w:rsid w:val="00A377E9"/>
    <w:rsid w:val="00A4121F"/>
    <w:rsid w:val="00A417C3"/>
    <w:rsid w:val="00A419F3"/>
    <w:rsid w:val="00A41E0E"/>
    <w:rsid w:val="00A43EEA"/>
    <w:rsid w:val="00A51221"/>
    <w:rsid w:val="00A545E7"/>
    <w:rsid w:val="00A54697"/>
    <w:rsid w:val="00A63B4E"/>
    <w:rsid w:val="00A66003"/>
    <w:rsid w:val="00A74E04"/>
    <w:rsid w:val="00A759B6"/>
    <w:rsid w:val="00A777E2"/>
    <w:rsid w:val="00A8409D"/>
    <w:rsid w:val="00A86F77"/>
    <w:rsid w:val="00A915B5"/>
    <w:rsid w:val="00A9239D"/>
    <w:rsid w:val="00AA0096"/>
    <w:rsid w:val="00AA11EA"/>
    <w:rsid w:val="00AA2161"/>
    <w:rsid w:val="00AA3C76"/>
    <w:rsid w:val="00AA6503"/>
    <w:rsid w:val="00AA6E81"/>
    <w:rsid w:val="00AA7551"/>
    <w:rsid w:val="00AB6501"/>
    <w:rsid w:val="00AB7AD6"/>
    <w:rsid w:val="00AC0313"/>
    <w:rsid w:val="00AC28EE"/>
    <w:rsid w:val="00AC7F7A"/>
    <w:rsid w:val="00AD0EFF"/>
    <w:rsid w:val="00AD1630"/>
    <w:rsid w:val="00AD2B70"/>
    <w:rsid w:val="00AD5B14"/>
    <w:rsid w:val="00AD5ED6"/>
    <w:rsid w:val="00AD6262"/>
    <w:rsid w:val="00AE4A22"/>
    <w:rsid w:val="00AE5D2A"/>
    <w:rsid w:val="00AF18AE"/>
    <w:rsid w:val="00AF1A72"/>
    <w:rsid w:val="00AF34E0"/>
    <w:rsid w:val="00AF6B36"/>
    <w:rsid w:val="00AF7C09"/>
    <w:rsid w:val="00B01013"/>
    <w:rsid w:val="00B0160F"/>
    <w:rsid w:val="00B062EE"/>
    <w:rsid w:val="00B06746"/>
    <w:rsid w:val="00B067BE"/>
    <w:rsid w:val="00B13BC9"/>
    <w:rsid w:val="00B1411D"/>
    <w:rsid w:val="00B22488"/>
    <w:rsid w:val="00B232E6"/>
    <w:rsid w:val="00B26FFB"/>
    <w:rsid w:val="00B33219"/>
    <w:rsid w:val="00B45A87"/>
    <w:rsid w:val="00B47EF0"/>
    <w:rsid w:val="00B53115"/>
    <w:rsid w:val="00B53329"/>
    <w:rsid w:val="00B540DE"/>
    <w:rsid w:val="00B552FD"/>
    <w:rsid w:val="00B5693B"/>
    <w:rsid w:val="00B63063"/>
    <w:rsid w:val="00B64FD9"/>
    <w:rsid w:val="00B71936"/>
    <w:rsid w:val="00B757AE"/>
    <w:rsid w:val="00B7689D"/>
    <w:rsid w:val="00B772FD"/>
    <w:rsid w:val="00B82D9C"/>
    <w:rsid w:val="00B8451C"/>
    <w:rsid w:val="00B8531F"/>
    <w:rsid w:val="00B94B16"/>
    <w:rsid w:val="00BA0407"/>
    <w:rsid w:val="00BA2533"/>
    <w:rsid w:val="00BA33ED"/>
    <w:rsid w:val="00BA3F01"/>
    <w:rsid w:val="00BB09DD"/>
    <w:rsid w:val="00BB0AA9"/>
    <w:rsid w:val="00BB49F0"/>
    <w:rsid w:val="00BB4DFB"/>
    <w:rsid w:val="00BB6272"/>
    <w:rsid w:val="00BB6607"/>
    <w:rsid w:val="00BC13D7"/>
    <w:rsid w:val="00BC368B"/>
    <w:rsid w:val="00BC619D"/>
    <w:rsid w:val="00BC78D8"/>
    <w:rsid w:val="00BC7DC8"/>
    <w:rsid w:val="00BE01E9"/>
    <w:rsid w:val="00BF0EB7"/>
    <w:rsid w:val="00BF132F"/>
    <w:rsid w:val="00BF3ABF"/>
    <w:rsid w:val="00BF3C88"/>
    <w:rsid w:val="00BF68D2"/>
    <w:rsid w:val="00C0082A"/>
    <w:rsid w:val="00C01B8B"/>
    <w:rsid w:val="00C06F1C"/>
    <w:rsid w:val="00C100E4"/>
    <w:rsid w:val="00C11113"/>
    <w:rsid w:val="00C16E52"/>
    <w:rsid w:val="00C16FBB"/>
    <w:rsid w:val="00C21648"/>
    <w:rsid w:val="00C25B9A"/>
    <w:rsid w:val="00C25FE7"/>
    <w:rsid w:val="00C2766A"/>
    <w:rsid w:val="00C27D9C"/>
    <w:rsid w:val="00C34665"/>
    <w:rsid w:val="00C4215C"/>
    <w:rsid w:val="00C458B6"/>
    <w:rsid w:val="00C50B82"/>
    <w:rsid w:val="00C54E55"/>
    <w:rsid w:val="00C62B00"/>
    <w:rsid w:val="00C6330E"/>
    <w:rsid w:val="00C63E3E"/>
    <w:rsid w:val="00C66291"/>
    <w:rsid w:val="00C667E1"/>
    <w:rsid w:val="00C71075"/>
    <w:rsid w:val="00C7284A"/>
    <w:rsid w:val="00C741F3"/>
    <w:rsid w:val="00C7556C"/>
    <w:rsid w:val="00C803BC"/>
    <w:rsid w:val="00C806BE"/>
    <w:rsid w:val="00C815A3"/>
    <w:rsid w:val="00C82A2C"/>
    <w:rsid w:val="00C8577E"/>
    <w:rsid w:val="00C87DB7"/>
    <w:rsid w:val="00C90CF4"/>
    <w:rsid w:val="00C9372B"/>
    <w:rsid w:val="00CA0876"/>
    <w:rsid w:val="00CA2158"/>
    <w:rsid w:val="00CA23DC"/>
    <w:rsid w:val="00CA2BB9"/>
    <w:rsid w:val="00CA586B"/>
    <w:rsid w:val="00CA6437"/>
    <w:rsid w:val="00CA7BFF"/>
    <w:rsid w:val="00CB3739"/>
    <w:rsid w:val="00CB407A"/>
    <w:rsid w:val="00CB6F94"/>
    <w:rsid w:val="00CC2606"/>
    <w:rsid w:val="00CC2829"/>
    <w:rsid w:val="00CC35F1"/>
    <w:rsid w:val="00CC3F09"/>
    <w:rsid w:val="00CD001B"/>
    <w:rsid w:val="00CD13B1"/>
    <w:rsid w:val="00CD64C3"/>
    <w:rsid w:val="00CD74FA"/>
    <w:rsid w:val="00CD7901"/>
    <w:rsid w:val="00CD7BAE"/>
    <w:rsid w:val="00CE1F8A"/>
    <w:rsid w:val="00CE241F"/>
    <w:rsid w:val="00CE2516"/>
    <w:rsid w:val="00CE46B4"/>
    <w:rsid w:val="00CE4996"/>
    <w:rsid w:val="00CF00C4"/>
    <w:rsid w:val="00CF0ED7"/>
    <w:rsid w:val="00CF19DC"/>
    <w:rsid w:val="00CF1A0D"/>
    <w:rsid w:val="00CF1CE6"/>
    <w:rsid w:val="00CF3418"/>
    <w:rsid w:val="00CF4CD9"/>
    <w:rsid w:val="00D01D75"/>
    <w:rsid w:val="00D024BF"/>
    <w:rsid w:val="00D02DFB"/>
    <w:rsid w:val="00D04851"/>
    <w:rsid w:val="00D105B5"/>
    <w:rsid w:val="00D10E62"/>
    <w:rsid w:val="00D14EB0"/>
    <w:rsid w:val="00D22B8B"/>
    <w:rsid w:val="00D24A13"/>
    <w:rsid w:val="00D24F30"/>
    <w:rsid w:val="00D2697A"/>
    <w:rsid w:val="00D27FC2"/>
    <w:rsid w:val="00D31BD0"/>
    <w:rsid w:val="00D34BAE"/>
    <w:rsid w:val="00D35228"/>
    <w:rsid w:val="00D35800"/>
    <w:rsid w:val="00D3701E"/>
    <w:rsid w:val="00D4165F"/>
    <w:rsid w:val="00D44CB8"/>
    <w:rsid w:val="00D47930"/>
    <w:rsid w:val="00D50BBF"/>
    <w:rsid w:val="00D561DE"/>
    <w:rsid w:val="00D5639E"/>
    <w:rsid w:val="00D56912"/>
    <w:rsid w:val="00D570D9"/>
    <w:rsid w:val="00D61529"/>
    <w:rsid w:val="00D61789"/>
    <w:rsid w:val="00D6284B"/>
    <w:rsid w:val="00D630B3"/>
    <w:rsid w:val="00D64972"/>
    <w:rsid w:val="00D67702"/>
    <w:rsid w:val="00D75E1E"/>
    <w:rsid w:val="00D80BBB"/>
    <w:rsid w:val="00D80F83"/>
    <w:rsid w:val="00D85E05"/>
    <w:rsid w:val="00D867AB"/>
    <w:rsid w:val="00D90736"/>
    <w:rsid w:val="00D90A2A"/>
    <w:rsid w:val="00D90C78"/>
    <w:rsid w:val="00D934BF"/>
    <w:rsid w:val="00D969DA"/>
    <w:rsid w:val="00D97414"/>
    <w:rsid w:val="00D977F7"/>
    <w:rsid w:val="00D978D3"/>
    <w:rsid w:val="00DA55D2"/>
    <w:rsid w:val="00DA6332"/>
    <w:rsid w:val="00DB3017"/>
    <w:rsid w:val="00DB33AD"/>
    <w:rsid w:val="00DB3E65"/>
    <w:rsid w:val="00DC280F"/>
    <w:rsid w:val="00DC457E"/>
    <w:rsid w:val="00DC71EA"/>
    <w:rsid w:val="00DC77D9"/>
    <w:rsid w:val="00DD1C53"/>
    <w:rsid w:val="00DD547E"/>
    <w:rsid w:val="00DE090F"/>
    <w:rsid w:val="00DE30F4"/>
    <w:rsid w:val="00DE3291"/>
    <w:rsid w:val="00DE4D2A"/>
    <w:rsid w:val="00DE5BF5"/>
    <w:rsid w:val="00DE7E77"/>
    <w:rsid w:val="00DF43FC"/>
    <w:rsid w:val="00DF4641"/>
    <w:rsid w:val="00DF487D"/>
    <w:rsid w:val="00DF59FE"/>
    <w:rsid w:val="00E004F7"/>
    <w:rsid w:val="00E051E7"/>
    <w:rsid w:val="00E116E6"/>
    <w:rsid w:val="00E2070C"/>
    <w:rsid w:val="00E304DC"/>
    <w:rsid w:val="00E3533F"/>
    <w:rsid w:val="00E35714"/>
    <w:rsid w:val="00E35B08"/>
    <w:rsid w:val="00E3653D"/>
    <w:rsid w:val="00E37F9F"/>
    <w:rsid w:val="00E422E3"/>
    <w:rsid w:val="00E461E2"/>
    <w:rsid w:val="00E462FE"/>
    <w:rsid w:val="00E50DA6"/>
    <w:rsid w:val="00E52972"/>
    <w:rsid w:val="00E62BFD"/>
    <w:rsid w:val="00E6532F"/>
    <w:rsid w:val="00E66906"/>
    <w:rsid w:val="00E72B08"/>
    <w:rsid w:val="00E73A75"/>
    <w:rsid w:val="00E74041"/>
    <w:rsid w:val="00E74272"/>
    <w:rsid w:val="00E752CD"/>
    <w:rsid w:val="00E77600"/>
    <w:rsid w:val="00E80E47"/>
    <w:rsid w:val="00E80F13"/>
    <w:rsid w:val="00E83A35"/>
    <w:rsid w:val="00E84C62"/>
    <w:rsid w:val="00E87CBC"/>
    <w:rsid w:val="00E91526"/>
    <w:rsid w:val="00E9488B"/>
    <w:rsid w:val="00EA2128"/>
    <w:rsid w:val="00EA69E9"/>
    <w:rsid w:val="00EA6BAE"/>
    <w:rsid w:val="00EB08FC"/>
    <w:rsid w:val="00EB0D85"/>
    <w:rsid w:val="00EB37CC"/>
    <w:rsid w:val="00EB3937"/>
    <w:rsid w:val="00EB5326"/>
    <w:rsid w:val="00EB7F8D"/>
    <w:rsid w:val="00EC22D5"/>
    <w:rsid w:val="00EC2D0B"/>
    <w:rsid w:val="00EC2FA7"/>
    <w:rsid w:val="00EC67BB"/>
    <w:rsid w:val="00EC6A1E"/>
    <w:rsid w:val="00ED0D6B"/>
    <w:rsid w:val="00EE2E68"/>
    <w:rsid w:val="00EE5EE7"/>
    <w:rsid w:val="00EE790A"/>
    <w:rsid w:val="00EF5651"/>
    <w:rsid w:val="00F024E4"/>
    <w:rsid w:val="00F05FAF"/>
    <w:rsid w:val="00F07B36"/>
    <w:rsid w:val="00F07E34"/>
    <w:rsid w:val="00F10012"/>
    <w:rsid w:val="00F114B3"/>
    <w:rsid w:val="00F138BC"/>
    <w:rsid w:val="00F20DB6"/>
    <w:rsid w:val="00F21865"/>
    <w:rsid w:val="00F22BBE"/>
    <w:rsid w:val="00F22CD9"/>
    <w:rsid w:val="00F2474A"/>
    <w:rsid w:val="00F25A76"/>
    <w:rsid w:val="00F26580"/>
    <w:rsid w:val="00F3043A"/>
    <w:rsid w:val="00F329F7"/>
    <w:rsid w:val="00F4083F"/>
    <w:rsid w:val="00F438B2"/>
    <w:rsid w:val="00F439C6"/>
    <w:rsid w:val="00F44198"/>
    <w:rsid w:val="00F467BA"/>
    <w:rsid w:val="00F5162A"/>
    <w:rsid w:val="00F51E3A"/>
    <w:rsid w:val="00F537AB"/>
    <w:rsid w:val="00F56F2A"/>
    <w:rsid w:val="00F60058"/>
    <w:rsid w:val="00F61229"/>
    <w:rsid w:val="00F61FC7"/>
    <w:rsid w:val="00F62DE6"/>
    <w:rsid w:val="00F72C78"/>
    <w:rsid w:val="00F730D0"/>
    <w:rsid w:val="00F7633D"/>
    <w:rsid w:val="00F77FEB"/>
    <w:rsid w:val="00F82BAF"/>
    <w:rsid w:val="00F84107"/>
    <w:rsid w:val="00F86428"/>
    <w:rsid w:val="00F8690C"/>
    <w:rsid w:val="00F87B67"/>
    <w:rsid w:val="00F911AA"/>
    <w:rsid w:val="00F92FC3"/>
    <w:rsid w:val="00F9427D"/>
    <w:rsid w:val="00F95117"/>
    <w:rsid w:val="00F95375"/>
    <w:rsid w:val="00F95C1A"/>
    <w:rsid w:val="00F96B2F"/>
    <w:rsid w:val="00FA52B4"/>
    <w:rsid w:val="00FB0DE3"/>
    <w:rsid w:val="00FB10F0"/>
    <w:rsid w:val="00FB4099"/>
    <w:rsid w:val="00FB61B1"/>
    <w:rsid w:val="00FB7583"/>
    <w:rsid w:val="00FC3172"/>
    <w:rsid w:val="00FD70BD"/>
    <w:rsid w:val="00FD7D37"/>
    <w:rsid w:val="00FE451A"/>
    <w:rsid w:val="00FE569E"/>
    <w:rsid w:val="00FE5AAD"/>
    <w:rsid w:val="00FF0C3B"/>
    <w:rsid w:val="00FF1B2C"/>
    <w:rsid w:val="00FF36A0"/>
    <w:rsid w:val="00FF3F23"/>
    <w:rsid w:val="00FF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44CE4"/>
  <w15:docId w15:val="{73B69707-1ACF-4EA8-BAD8-56352022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F63"/>
    <w:rPr>
      <w:color w:val="0563C1" w:themeColor="hyperlink"/>
      <w:u w:val="single"/>
    </w:rPr>
  </w:style>
  <w:style w:type="character" w:styleId="FollowedHyperlink">
    <w:name w:val="FollowedHyperlink"/>
    <w:basedOn w:val="DefaultParagraphFont"/>
    <w:uiPriority w:val="99"/>
    <w:semiHidden/>
    <w:unhideWhenUsed/>
    <w:rsid w:val="002663D8"/>
    <w:rPr>
      <w:color w:val="954F72" w:themeColor="followedHyperlink"/>
      <w:u w:val="single"/>
    </w:rPr>
  </w:style>
  <w:style w:type="paragraph" w:styleId="BalloonText">
    <w:name w:val="Balloon Text"/>
    <w:basedOn w:val="Normal"/>
    <w:link w:val="BalloonTextChar"/>
    <w:uiPriority w:val="99"/>
    <w:semiHidden/>
    <w:unhideWhenUsed/>
    <w:rsid w:val="000001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0010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ky.edu/Trustees/minutes/2015/may/minut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y.edu/regs/committee.htm" TargetMode="External"/><Relationship Id="rId5" Type="http://schemas.openxmlformats.org/officeDocument/2006/relationships/hyperlink" Target="http://www.uky.edu/regs/files/AR%20Process%20Flow%20Chart.pdf" TargetMode="External"/><Relationship Id="rId4" Type="http://schemas.openxmlformats.org/officeDocument/2006/relationships/hyperlink" Target="http://www.uky.edu/regs/files/ar/ar1-6.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Smith</dc:creator>
  <cp:lastModifiedBy>Brothers, Sheila C</cp:lastModifiedBy>
  <cp:revision>2</cp:revision>
  <dcterms:created xsi:type="dcterms:W3CDTF">2015-12-03T16:03:00Z</dcterms:created>
  <dcterms:modified xsi:type="dcterms:W3CDTF">2015-12-03T16:03:00Z</dcterms:modified>
</cp:coreProperties>
</file>