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DD4" w:rsidRPr="00495DDF" w:rsidRDefault="00495DDF" w:rsidP="00495DDF">
      <w:pPr>
        <w:jc w:val="center"/>
        <w:rPr>
          <w:b/>
          <w:color w:val="000099"/>
        </w:rPr>
      </w:pPr>
      <w:r w:rsidRPr="00495DDF">
        <w:rPr>
          <w:b/>
          <w:color w:val="000099"/>
        </w:rPr>
        <w:t>Senate Rules and Elections Committee</w:t>
      </w:r>
    </w:p>
    <w:p w:rsidR="00495DDF" w:rsidRPr="00495DDF" w:rsidRDefault="00495DDF" w:rsidP="00495DDF">
      <w:pPr>
        <w:jc w:val="center"/>
        <w:rPr>
          <w:b/>
          <w:color w:val="000099"/>
        </w:rPr>
      </w:pPr>
    </w:p>
    <w:p w:rsidR="00495DDF" w:rsidRPr="00495DDF" w:rsidRDefault="00495DDF" w:rsidP="00495DDF">
      <w:pPr>
        <w:jc w:val="center"/>
        <w:rPr>
          <w:b/>
          <w:color w:val="000099"/>
        </w:rPr>
      </w:pPr>
      <w:r w:rsidRPr="00495DDF">
        <w:rPr>
          <w:b/>
          <w:color w:val="000099"/>
        </w:rPr>
        <w:t xml:space="preserve">Feb. </w:t>
      </w:r>
      <w:r w:rsidR="00BF273F">
        <w:rPr>
          <w:b/>
          <w:color w:val="000099"/>
        </w:rPr>
        <w:t>9</w:t>
      </w:r>
      <w:r w:rsidRPr="00495DDF">
        <w:rPr>
          <w:b/>
          <w:color w:val="000099"/>
        </w:rPr>
        <w:t>, 2102</w:t>
      </w:r>
    </w:p>
    <w:p w:rsidR="00495DDF" w:rsidRPr="00495DDF" w:rsidRDefault="00495DDF" w:rsidP="00495DDF">
      <w:pPr>
        <w:jc w:val="center"/>
        <w:rPr>
          <w:b/>
          <w:color w:val="000099"/>
        </w:rPr>
      </w:pPr>
    </w:p>
    <w:p w:rsidR="00495DDF" w:rsidRPr="00495DDF" w:rsidRDefault="00495DDF" w:rsidP="00495DDF">
      <w:pPr>
        <w:jc w:val="center"/>
        <w:rPr>
          <w:b/>
          <w:color w:val="000099"/>
        </w:rPr>
      </w:pPr>
      <w:r w:rsidRPr="00495DDF">
        <w:rPr>
          <w:b/>
          <w:color w:val="000099"/>
        </w:rPr>
        <w:t>Jones (Chair), Blonder, Grossman, Wood</w:t>
      </w:r>
      <w:r w:rsidR="00BF273F">
        <w:rPr>
          <w:b/>
          <w:color w:val="000099"/>
        </w:rPr>
        <w:t>, Hager</w:t>
      </w:r>
    </w:p>
    <w:p w:rsidR="00495DDF" w:rsidRPr="00495DDF" w:rsidRDefault="00495DDF" w:rsidP="00495DDF">
      <w:pPr>
        <w:jc w:val="center"/>
        <w:rPr>
          <w:b/>
          <w:color w:val="000099"/>
        </w:rPr>
      </w:pPr>
    </w:p>
    <w:p w:rsidR="00495DDF" w:rsidRPr="00495DDF" w:rsidRDefault="00495DDF" w:rsidP="00495DDF">
      <w:pPr>
        <w:jc w:val="center"/>
        <w:rPr>
          <w:b/>
          <w:color w:val="000099"/>
        </w:rPr>
      </w:pPr>
    </w:p>
    <w:p w:rsidR="00495DDF" w:rsidRPr="00495DDF" w:rsidRDefault="00495DDF" w:rsidP="00495DDF">
      <w:pPr>
        <w:rPr>
          <w:b/>
          <w:color w:val="000099"/>
        </w:rPr>
      </w:pPr>
      <w:r w:rsidRPr="00495DDF">
        <w:rPr>
          <w:b/>
          <w:color w:val="000099"/>
        </w:rPr>
        <w:t>1. The SREC discussed the status of the ongoing process for election of a Faculty Trustee</w:t>
      </w:r>
    </w:p>
    <w:p w:rsidR="00495DDF" w:rsidRPr="00495DDF" w:rsidRDefault="00495DDF" w:rsidP="00495DDF">
      <w:pPr>
        <w:rPr>
          <w:b/>
          <w:color w:val="000099"/>
        </w:rPr>
      </w:pPr>
    </w:p>
    <w:p w:rsidR="00495DDF" w:rsidRPr="00495DDF" w:rsidRDefault="00495DDF" w:rsidP="00495DDF">
      <w:pPr>
        <w:rPr>
          <w:b/>
          <w:color w:val="000099"/>
        </w:rPr>
      </w:pPr>
      <w:r w:rsidRPr="00495DDF">
        <w:rPr>
          <w:b/>
          <w:color w:val="000099"/>
        </w:rPr>
        <w:t xml:space="preserve">2. The SREC </w:t>
      </w:r>
      <w:r w:rsidR="00BF273F">
        <w:rPr>
          <w:b/>
          <w:color w:val="000099"/>
        </w:rPr>
        <w:t>continued to review</w:t>
      </w:r>
      <w:r w:rsidRPr="00495DDF">
        <w:rPr>
          <w:b/>
          <w:color w:val="000099"/>
        </w:rPr>
        <w:t xml:space="preserve"> proposed revisions to the Senate Rules drafted by Randolph Hollingsworth and Mike Mullen in relation to policies for duel credit programs between the University and secondary schools. </w:t>
      </w:r>
      <w:r w:rsidR="00BF273F">
        <w:rPr>
          <w:b/>
          <w:color w:val="000099"/>
        </w:rPr>
        <w:t xml:space="preserve">Hager brought into the discussion some policies near-finalization by CPE that will control the </w:t>
      </w:r>
      <w:r w:rsidR="009B70F6">
        <w:rPr>
          <w:b/>
          <w:color w:val="000099"/>
        </w:rPr>
        <w:t xml:space="preserve">duel credit programs that may be offered by UK.  In the ensuring discussion, it became apparent that the Senate Rules can be more easily revised to accommodate implementation of a duel credit program by simply incorporating by reference the policies of the CPE in </w:t>
      </w:r>
      <w:proofErr w:type="gramStart"/>
      <w:r w:rsidR="009B70F6">
        <w:rPr>
          <w:b/>
          <w:color w:val="000099"/>
        </w:rPr>
        <w:t>a</w:t>
      </w:r>
      <w:proofErr w:type="gramEnd"/>
      <w:r w:rsidR="009B70F6">
        <w:rPr>
          <w:b/>
          <w:color w:val="000099"/>
        </w:rPr>
        <w:t xml:space="preserve"> opening paragraph of SR 3.2.0.  In addition, a second paragraph is needed later in the Senate Rules that will enable high school students who gained more than 24 UK credit hours through such courses to still be able to enter UK with the status of new </w:t>
      </w:r>
      <w:proofErr w:type="gramStart"/>
      <w:r w:rsidR="009B70F6">
        <w:rPr>
          <w:b/>
          <w:color w:val="000099"/>
        </w:rPr>
        <w:t>Freshman</w:t>
      </w:r>
      <w:proofErr w:type="gramEnd"/>
      <w:r w:rsidR="009B70F6">
        <w:rPr>
          <w:b/>
          <w:color w:val="000099"/>
        </w:rPr>
        <w:t xml:space="preserve">.  </w:t>
      </w:r>
      <w:r w:rsidRPr="00495DDF">
        <w:rPr>
          <w:b/>
          <w:color w:val="000099"/>
        </w:rPr>
        <w:t xml:space="preserve">Jones will </w:t>
      </w:r>
      <w:r w:rsidR="009B70F6">
        <w:rPr>
          <w:b/>
          <w:color w:val="000099"/>
        </w:rPr>
        <w:t>draft that much simpler language to transmit to Hollingsworth.</w:t>
      </w:r>
    </w:p>
    <w:sectPr w:rsidR="00495DDF" w:rsidRPr="00495DDF" w:rsidSect="00C12D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95DDF"/>
    <w:rsid w:val="00495DDF"/>
    <w:rsid w:val="009B70F6"/>
    <w:rsid w:val="00A66CEE"/>
    <w:rsid w:val="00BF273F"/>
    <w:rsid w:val="00C12DD4"/>
    <w:rsid w:val="00D315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color w:val="000000" w:themeColor="text1"/>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D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Smith</dc:creator>
  <cp:lastModifiedBy>John Smith</cp:lastModifiedBy>
  <cp:revision>2</cp:revision>
  <dcterms:created xsi:type="dcterms:W3CDTF">2012-02-10T04:01:00Z</dcterms:created>
  <dcterms:modified xsi:type="dcterms:W3CDTF">2012-02-10T04:01:00Z</dcterms:modified>
</cp:coreProperties>
</file>