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B5" w:rsidRPr="0020629D" w:rsidRDefault="00A42338" w:rsidP="00A42338">
      <w:pPr>
        <w:jc w:val="center"/>
        <w:rPr>
          <w:rFonts w:ascii="Arial" w:hAnsi="Arial" w:cs="Arial"/>
          <w:b/>
          <w:color w:val="002060"/>
          <w:sz w:val="24"/>
          <w:szCs w:val="24"/>
        </w:rPr>
      </w:pPr>
      <w:r w:rsidRPr="0020629D">
        <w:rPr>
          <w:rFonts w:ascii="Arial" w:hAnsi="Arial" w:cs="Arial"/>
          <w:b/>
          <w:color w:val="002060"/>
          <w:sz w:val="24"/>
          <w:szCs w:val="24"/>
        </w:rPr>
        <w:t>Senate Rules and Elections Committee</w:t>
      </w:r>
    </w:p>
    <w:p w:rsidR="00A42338" w:rsidRPr="0020629D" w:rsidRDefault="00A42338" w:rsidP="00A42338">
      <w:pPr>
        <w:jc w:val="center"/>
        <w:rPr>
          <w:rFonts w:ascii="Arial" w:hAnsi="Arial" w:cs="Arial"/>
          <w:b/>
          <w:color w:val="002060"/>
          <w:sz w:val="24"/>
          <w:szCs w:val="24"/>
        </w:rPr>
      </w:pPr>
    </w:p>
    <w:p w:rsidR="00A42338" w:rsidRPr="0020629D" w:rsidRDefault="0020629D" w:rsidP="0020629D">
      <w:pPr>
        <w:jc w:val="center"/>
        <w:rPr>
          <w:rFonts w:ascii="Arial" w:hAnsi="Arial" w:cs="Arial"/>
          <w:b/>
          <w:color w:val="002060"/>
          <w:sz w:val="24"/>
          <w:szCs w:val="24"/>
        </w:rPr>
      </w:pPr>
      <w:r w:rsidRPr="0020629D">
        <w:rPr>
          <w:rFonts w:ascii="Arial" w:hAnsi="Arial" w:cs="Arial"/>
          <w:b/>
          <w:color w:val="002060"/>
          <w:sz w:val="24"/>
          <w:szCs w:val="24"/>
        </w:rPr>
        <w:t>April 20, 2014</w:t>
      </w:r>
    </w:p>
    <w:p w:rsidR="0020629D" w:rsidRPr="0020629D" w:rsidRDefault="0020629D" w:rsidP="0020629D">
      <w:pPr>
        <w:jc w:val="center"/>
        <w:rPr>
          <w:rFonts w:ascii="Arial" w:hAnsi="Arial" w:cs="Arial"/>
          <w:b/>
          <w:color w:val="002060"/>
          <w:sz w:val="24"/>
          <w:szCs w:val="24"/>
        </w:rPr>
      </w:pPr>
    </w:p>
    <w:p w:rsidR="00A42338" w:rsidRPr="0020629D" w:rsidRDefault="00A42338" w:rsidP="00A42338">
      <w:pPr>
        <w:jc w:val="center"/>
        <w:rPr>
          <w:rFonts w:ascii="Arial" w:hAnsi="Arial" w:cs="Arial"/>
          <w:b/>
          <w:color w:val="002060"/>
          <w:sz w:val="24"/>
          <w:szCs w:val="24"/>
        </w:rPr>
      </w:pPr>
      <w:r w:rsidRPr="0020629D">
        <w:rPr>
          <w:rFonts w:ascii="Arial" w:hAnsi="Arial" w:cs="Arial"/>
          <w:b/>
          <w:color w:val="002060"/>
          <w:sz w:val="24"/>
          <w:szCs w:val="24"/>
        </w:rPr>
        <w:t>Jones (Chair), Grossman, Pienkowski, Wood</w:t>
      </w:r>
    </w:p>
    <w:p w:rsidR="00A42338" w:rsidRDefault="00A42338"/>
    <w:p w:rsidR="00A42338" w:rsidRPr="0020629D" w:rsidRDefault="00A42338">
      <w:pPr>
        <w:rPr>
          <w:rFonts w:ascii="Arial" w:hAnsi="Arial" w:cs="Arial"/>
          <w:b/>
          <w:sz w:val="24"/>
          <w:szCs w:val="24"/>
        </w:rPr>
      </w:pPr>
      <w:r w:rsidRPr="0020629D">
        <w:rPr>
          <w:rFonts w:ascii="Arial" w:hAnsi="Arial" w:cs="Arial"/>
          <w:b/>
          <w:sz w:val="24"/>
          <w:szCs w:val="24"/>
        </w:rPr>
        <w:t>1. Contents of University Diploma</w:t>
      </w:r>
    </w:p>
    <w:p w:rsidR="00A42338" w:rsidRPr="0020629D" w:rsidRDefault="00A42338">
      <w:pPr>
        <w:rPr>
          <w:rFonts w:ascii="Arial" w:hAnsi="Arial" w:cs="Arial"/>
          <w:sz w:val="24"/>
          <w:szCs w:val="24"/>
        </w:rPr>
      </w:pPr>
    </w:p>
    <w:p w:rsidR="00DE28BE" w:rsidRPr="0020629D" w:rsidRDefault="00A42338" w:rsidP="00C9287A">
      <w:pPr>
        <w:spacing w:line="235" w:lineRule="auto"/>
        <w:rPr>
          <w:rFonts w:ascii="Arial" w:hAnsi="Arial" w:cs="Arial"/>
          <w:sz w:val="24"/>
          <w:szCs w:val="24"/>
        </w:rPr>
      </w:pPr>
      <w:r w:rsidRPr="0020629D">
        <w:rPr>
          <w:rFonts w:ascii="Arial" w:hAnsi="Arial" w:cs="Arial"/>
          <w:sz w:val="24"/>
          <w:szCs w:val="24"/>
        </w:rPr>
        <w:t>The SREC interpreted</w:t>
      </w:r>
      <w:r w:rsidR="00A810D3" w:rsidRPr="0020629D">
        <w:rPr>
          <w:rFonts w:ascii="Arial" w:hAnsi="Arial" w:cs="Arial"/>
          <w:sz w:val="24"/>
          <w:szCs w:val="24"/>
        </w:rPr>
        <w:t xml:space="preserve"> the current wording of SR</w:t>
      </w:r>
      <w:r w:rsidR="0020629D" w:rsidRPr="0020629D">
        <w:rPr>
          <w:rFonts w:ascii="Arial" w:hAnsi="Arial" w:cs="Arial"/>
          <w:sz w:val="24"/>
          <w:szCs w:val="24"/>
        </w:rPr>
        <w:t xml:space="preserve"> 5.4.5.A</w:t>
      </w:r>
      <w:r w:rsidR="00A810D3" w:rsidRPr="0020629D">
        <w:rPr>
          <w:rFonts w:ascii="Arial" w:hAnsi="Arial" w:cs="Arial"/>
          <w:sz w:val="24"/>
          <w:szCs w:val="24"/>
        </w:rPr>
        <w:t xml:space="preserve">  concerning the academic credentials to be displayed on an official U</w:t>
      </w:r>
      <w:r w:rsidR="0020629D" w:rsidRPr="0020629D">
        <w:rPr>
          <w:rFonts w:ascii="Arial" w:hAnsi="Arial" w:cs="Arial"/>
          <w:sz w:val="24"/>
          <w:szCs w:val="24"/>
        </w:rPr>
        <w:t xml:space="preserve">K </w:t>
      </w:r>
      <w:r w:rsidR="00A810D3" w:rsidRPr="0020629D">
        <w:rPr>
          <w:rFonts w:ascii="Arial" w:hAnsi="Arial" w:cs="Arial"/>
          <w:sz w:val="24"/>
          <w:szCs w:val="24"/>
        </w:rPr>
        <w:t xml:space="preserve">diploma incompletely reflects current policy.   </w:t>
      </w:r>
      <w:r w:rsidR="00DE28BE" w:rsidRPr="0020629D">
        <w:rPr>
          <w:rFonts w:ascii="Arial" w:hAnsi="Arial" w:cs="Arial"/>
          <w:sz w:val="24"/>
          <w:szCs w:val="24"/>
        </w:rPr>
        <w:t>Sean Cooper of the Registrar’</w:t>
      </w:r>
      <w:r w:rsidR="0020629D" w:rsidRPr="0020629D">
        <w:rPr>
          <w:rFonts w:ascii="Arial" w:hAnsi="Arial" w:cs="Arial"/>
          <w:sz w:val="24"/>
          <w:szCs w:val="24"/>
        </w:rPr>
        <w:t>s Office described to the SREC</w:t>
      </w:r>
      <w:r w:rsidR="00DE28BE" w:rsidRPr="0020629D">
        <w:rPr>
          <w:rFonts w:ascii="Arial" w:hAnsi="Arial" w:cs="Arial"/>
          <w:sz w:val="24"/>
          <w:szCs w:val="24"/>
        </w:rPr>
        <w:t xml:space="preserve"> that the current </w:t>
      </w:r>
      <w:r w:rsidR="0020629D" w:rsidRPr="0020629D">
        <w:rPr>
          <w:rFonts w:ascii="Arial" w:hAnsi="Arial" w:cs="Arial"/>
          <w:sz w:val="24"/>
          <w:szCs w:val="24"/>
        </w:rPr>
        <w:t xml:space="preserve">UK </w:t>
      </w:r>
      <w:r w:rsidR="00DE28BE" w:rsidRPr="0020629D">
        <w:rPr>
          <w:rFonts w:ascii="Arial" w:hAnsi="Arial" w:cs="Arial"/>
          <w:sz w:val="24"/>
          <w:szCs w:val="24"/>
        </w:rPr>
        <w:t xml:space="preserve">diploma lists the following items </w:t>
      </w:r>
      <w:r w:rsidR="0020629D" w:rsidRPr="0020629D">
        <w:rPr>
          <w:rFonts w:ascii="Arial" w:hAnsi="Arial" w:cs="Arial"/>
          <w:sz w:val="24"/>
          <w:szCs w:val="24"/>
        </w:rPr>
        <w:t>before the</w:t>
      </w:r>
      <w:r w:rsidR="00DE28BE" w:rsidRPr="0020629D">
        <w:rPr>
          <w:rFonts w:ascii="Arial" w:hAnsi="Arial" w:cs="Arial"/>
          <w:sz w:val="24"/>
          <w:szCs w:val="24"/>
        </w:rPr>
        <w:t xml:space="preserve"> conferral date:</w:t>
      </w:r>
    </w:p>
    <w:p w:rsidR="00DE28BE" w:rsidRPr="0020629D" w:rsidRDefault="00DE28BE" w:rsidP="00C9287A">
      <w:pPr>
        <w:spacing w:line="235" w:lineRule="auto"/>
        <w:rPr>
          <w:rFonts w:ascii="Arial" w:hAnsi="Arial" w:cs="Arial"/>
          <w:sz w:val="24"/>
          <w:szCs w:val="24"/>
        </w:rPr>
      </w:pP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1)      Student Name</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2)      Degree</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3)      Major(s)</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4)      Department Honor(s)</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5)      Latin (University) Honors</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6)      University Honors Program</w:t>
      </w:r>
    </w:p>
    <w:p w:rsidR="00A810D3" w:rsidRPr="0020629D" w:rsidRDefault="00A810D3" w:rsidP="00C9287A">
      <w:pPr>
        <w:spacing w:line="235" w:lineRule="auto"/>
        <w:rPr>
          <w:rFonts w:ascii="Arial" w:hAnsi="Arial" w:cs="Arial"/>
          <w:sz w:val="24"/>
          <w:szCs w:val="24"/>
        </w:rPr>
      </w:pPr>
    </w:p>
    <w:p w:rsidR="0020629D" w:rsidRPr="0020629D" w:rsidRDefault="00DE28BE" w:rsidP="00C9287A">
      <w:pPr>
        <w:spacing w:line="235" w:lineRule="auto"/>
        <w:rPr>
          <w:rFonts w:ascii="Arial" w:hAnsi="Arial" w:cs="Arial"/>
          <w:sz w:val="24"/>
          <w:szCs w:val="24"/>
        </w:rPr>
      </w:pPr>
      <w:r w:rsidRPr="0020629D">
        <w:rPr>
          <w:rFonts w:ascii="Arial" w:hAnsi="Arial" w:cs="Arial"/>
          <w:sz w:val="24"/>
          <w:szCs w:val="24"/>
        </w:rPr>
        <w:t xml:space="preserve">There is an official CIP number corresponding to each particular disciplinary field.  </w:t>
      </w:r>
    </w:p>
    <w:p w:rsidR="0020629D" w:rsidRPr="0020629D" w:rsidRDefault="0020629D" w:rsidP="00C9287A">
      <w:pPr>
        <w:spacing w:line="235" w:lineRule="auto"/>
        <w:rPr>
          <w:rFonts w:ascii="Arial" w:hAnsi="Arial" w:cs="Arial"/>
          <w:sz w:val="24"/>
          <w:szCs w:val="24"/>
        </w:rPr>
      </w:pPr>
      <w:hyperlink r:id="rId4" w:history="1">
        <w:r w:rsidRPr="0020629D">
          <w:rPr>
            <w:rStyle w:val="Hyperlink"/>
            <w:rFonts w:ascii="Arial" w:hAnsi="Arial" w:cs="Arial"/>
            <w:sz w:val="24"/>
            <w:szCs w:val="24"/>
          </w:rPr>
          <w:t>http://nces.ed.gov/ipeds/cipcode/browse.aspx?y=55</w:t>
        </w:r>
      </w:hyperlink>
      <w:r w:rsidRPr="0020629D">
        <w:rPr>
          <w:rFonts w:ascii="Arial" w:hAnsi="Arial" w:cs="Arial"/>
          <w:sz w:val="24"/>
          <w:szCs w:val="24"/>
        </w:rPr>
        <w:t xml:space="preserve"> </w:t>
      </w: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 xml:space="preserve">When a new degree is approved by the Council for Postsecondary Education, the appropriate CIP number for the disciplinary area of that new degree is identified and approved by CPE.  For example, disciplinary field </w:t>
      </w:r>
      <w:r w:rsidR="00D2499D">
        <w:rPr>
          <w:rFonts w:ascii="Arial" w:hAnsi="Arial" w:cs="Arial"/>
          <w:sz w:val="24"/>
          <w:szCs w:val="24"/>
        </w:rPr>
        <w:t>titled</w:t>
      </w:r>
      <w:r w:rsidRPr="0020629D">
        <w:rPr>
          <w:rFonts w:ascii="Arial" w:hAnsi="Arial" w:cs="Arial"/>
          <w:sz w:val="24"/>
          <w:szCs w:val="24"/>
        </w:rPr>
        <w:t xml:space="preserve"> “Toxicology” has a CIP number of 26.1004.  </w:t>
      </w:r>
    </w:p>
    <w:p w:rsidR="00DE28BE" w:rsidRPr="0020629D" w:rsidRDefault="00DE28BE" w:rsidP="00C9287A">
      <w:pPr>
        <w:spacing w:line="235" w:lineRule="auto"/>
        <w:rPr>
          <w:rFonts w:ascii="Arial" w:hAnsi="Arial" w:cs="Arial"/>
          <w:sz w:val="24"/>
          <w:szCs w:val="24"/>
        </w:rPr>
      </w:pPr>
    </w:p>
    <w:p w:rsidR="00DE28BE" w:rsidRPr="0020629D" w:rsidRDefault="00DE28BE" w:rsidP="00C9287A">
      <w:pPr>
        <w:spacing w:line="235" w:lineRule="auto"/>
        <w:rPr>
          <w:rFonts w:ascii="Arial" w:hAnsi="Arial" w:cs="Arial"/>
          <w:sz w:val="24"/>
          <w:szCs w:val="24"/>
        </w:rPr>
      </w:pPr>
      <w:r w:rsidRPr="0020629D">
        <w:rPr>
          <w:rFonts w:ascii="Arial" w:hAnsi="Arial" w:cs="Arial"/>
          <w:sz w:val="24"/>
          <w:szCs w:val="24"/>
        </w:rPr>
        <w:t xml:space="preserve">The SREC interpreted that item (3) above means the </w:t>
      </w:r>
      <w:r w:rsidR="00D2499D">
        <w:rPr>
          <w:rFonts w:ascii="Arial" w:hAnsi="Arial" w:cs="Arial"/>
          <w:sz w:val="24"/>
          <w:szCs w:val="24"/>
        </w:rPr>
        <w:t xml:space="preserve">local institutional </w:t>
      </w:r>
      <w:r w:rsidRPr="0020629D">
        <w:rPr>
          <w:rFonts w:ascii="Arial" w:hAnsi="Arial" w:cs="Arial"/>
          <w:sz w:val="24"/>
          <w:szCs w:val="24"/>
        </w:rPr>
        <w:t xml:space="preserve">description of the disciplinary field </w:t>
      </w:r>
      <w:r w:rsidR="00D2499D">
        <w:rPr>
          <w:rFonts w:ascii="Arial" w:hAnsi="Arial" w:cs="Arial"/>
          <w:sz w:val="24"/>
          <w:szCs w:val="24"/>
        </w:rPr>
        <w:t xml:space="preserve">(=  ‘Major Name’) </w:t>
      </w:r>
      <w:r w:rsidRPr="0020629D">
        <w:rPr>
          <w:rFonts w:ascii="Arial" w:hAnsi="Arial" w:cs="Arial"/>
          <w:sz w:val="24"/>
          <w:szCs w:val="24"/>
        </w:rPr>
        <w:t xml:space="preserve">of the degree that </w:t>
      </w:r>
      <w:r w:rsidR="00D2499D">
        <w:rPr>
          <w:rFonts w:ascii="Arial" w:hAnsi="Arial" w:cs="Arial"/>
          <w:sz w:val="24"/>
          <w:szCs w:val="24"/>
        </w:rPr>
        <w:t xml:space="preserve">was approved within the institution and transmitted to </w:t>
      </w:r>
      <w:r w:rsidRPr="0020629D">
        <w:rPr>
          <w:rFonts w:ascii="Arial" w:hAnsi="Arial" w:cs="Arial"/>
          <w:sz w:val="24"/>
          <w:szCs w:val="24"/>
        </w:rPr>
        <w:t xml:space="preserve">the Council of Postsecondary Education </w:t>
      </w:r>
      <w:r w:rsidR="00D2499D">
        <w:rPr>
          <w:rFonts w:ascii="Arial" w:hAnsi="Arial" w:cs="Arial"/>
          <w:sz w:val="24"/>
          <w:szCs w:val="24"/>
        </w:rPr>
        <w:t xml:space="preserve">when the proposal for approval of the degree itself was submitted to CPE. </w:t>
      </w:r>
      <w:r w:rsidRPr="0020629D">
        <w:rPr>
          <w:rFonts w:ascii="Arial" w:hAnsi="Arial" w:cs="Arial"/>
          <w:sz w:val="24"/>
          <w:szCs w:val="24"/>
        </w:rPr>
        <w:t xml:space="preserve"> For example, the official CIP </w:t>
      </w:r>
      <w:r w:rsidR="00D2499D">
        <w:rPr>
          <w:rFonts w:ascii="Arial" w:hAnsi="Arial" w:cs="Arial"/>
          <w:sz w:val="24"/>
          <w:szCs w:val="24"/>
        </w:rPr>
        <w:t xml:space="preserve">title </w:t>
      </w:r>
      <w:r w:rsidRPr="0020629D">
        <w:rPr>
          <w:rFonts w:ascii="Arial" w:hAnsi="Arial" w:cs="Arial"/>
          <w:sz w:val="24"/>
          <w:szCs w:val="24"/>
        </w:rPr>
        <w:t>for the disciplinary field with the</w:t>
      </w:r>
      <w:r w:rsidR="0020629D" w:rsidRPr="0020629D">
        <w:rPr>
          <w:rFonts w:ascii="Arial" w:hAnsi="Arial" w:cs="Arial"/>
          <w:sz w:val="24"/>
          <w:szCs w:val="24"/>
        </w:rPr>
        <w:t xml:space="preserve"> CIP</w:t>
      </w:r>
      <w:r w:rsidRPr="0020629D">
        <w:rPr>
          <w:rFonts w:ascii="Arial" w:hAnsi="Arial" w:cs="Arial"/>
          <w:sz w:val="24"/>
          <w:szCs w:val="24"/>
        </w:rPr>
        <w:t xml:space="preserve"> number 26. 0911 is “Oncology and Cancer Biology.”  However, an institution could have a degree </w:t>
      </w:r>
      <w:r w:rsidR="0020629D" w:rsidRPr="0020629D">
        <w:rPr>
          <w:rFonts w:ascii="Arial" w:hAnsi="Arial" w:cs="Arial"/>
          <w:sz w:val="24"/>
          <w:szCs w:val="24"/>
        </w:rPr>
        <w:t xml:space="preserve">with CIP of 26.0911 that has  “Cancer Biology” or “Molecular Carcinogenesis” as the </w:t>
      </w:r>
      <w:r w:rsidR="00D2499D">
        <w:rPr>
          <w:rFonts w:ascii="Arial" w:hAnsi="Arial" w:cs="Arial"/>
          <w:sz w:val="24"/>
          <w:szCs w:val="24"/>
        </w:rPr>
        <w:t>institutionally-</w:t>
      </w:r>
      <w:r w:rsidR="0020629D" w:rsidRPr="0020629D">
        <w:rPr>
          <w:rFonts w:ascii="Arial" w:hAnsi="Arial" w:cs="Arial"/>
          <w:sz w:val="24"/>
          <w:szCs w:val="24"/>
        </w:rPr>
        <w:t xml:space="preserve">approved </w:t>
      </w:r>
      <w:r w:rsidR="00D2499D">
        <w:rPr>
          <w:rFonts w:ascii="Arial" w:hAnsi="Arial" w:cs="Arial"/>
          <w:sz w:val="24"/>
          <w:szCs w:val="24"/>
        </w:rPr>
        <w:t xml:space="preserve">‘Major Name’) </w:t>
      </w:r>
      <w:r w:rsidR="0020629D" w:rsidRPr="0020629D">
        <w:rPr>
          <w:rFonts w:ascii="Arial" w:hAnsi="Arial" w:cs="Arial"/>
          <w:sz w:val="24"/>
          <w:szCs w:val="24"/>
        </w:rPr>
        <w:t xml:space="preserve">- those are close enough to the intent of “Oncology and Cancer Biology.” </w:t>
      </w:r>
      <w:r w:rsidR="00D2499D">
        <w:rPr>
          <w:rFonts w:ascii="Arial" w:hAnsi="Arial" w:cs="Arial"/>
          <w:sz w:val="24"/>
          <w:szCs w:val="24"/>
        </w:rPr>
        <w:t>The institution can later by internal processes update the ‘Major Name’ and include that information in its annual report to CPE of such changes.</w:t>
      </w:r>
    </w:p>
    <w:p w:rsidR="0020629D" w:rsidRPr="0020629D" w:rsidRDefault="0020629D" w:rsidP="00C9287A">
      <w:pPr>
        <w:spacing w:line="235" w:lineRule="auto"/>
        <w:rPr>
          <w:rFonts w:ascii="Arial" w:hAnsi="Arial" w:cs="Arial"/>
          <w:sz w:val="24"/>
          <w:szCs w:val="24"/>
        </w:rPr>
      </w:pPr>
    </w:p>
    <w:p w:rsidR="0020629D" w:rsidRPr="0020629D" w:rsidRDefault="0020629D" w:rsidP="00C9287A">
      <w:pPr>
        <w:spacing w:line="235" w:lineRule="auto"/>
        <w:rPr>
          <w:rFonts w:ascii="Arial" w:hAnsi="Arial" w:cs="Arial"/>
          <w:sz w:val="24"/>
          <w:szCs w:val="24"/>
        </w:rPr>
      </w:pPr>
      <w:r w:rsidRPr="0020629D">
        <w:rPr>
          <w:rFonts w:ascii="Arial" w:hAnsi="Arial" w:cs="Arial"/>
          <w:sz w:val="24"/>
          <w:szCs w:val="24"/>
        </w:rPr>
        <w:t xml:space="preserve">The SREC </w:t>
      </w:r>
      <w:r w:rsidR="006135CA">
        <w:rPr>
          <w:rFonts w:ascii="Arial" w:hAnsi="Arial" w:cs="Arial"/>
          <w:sz w:val="24"/>
          <w:szCs w:val="24"/>
        </w:rPr>
        <w:t xml:space="preserve">felt </w:t>
      </w:r>
      <w:r w:rsidRPr="0020629D">
        <w:rPr>
          <w:rFonts w:ascii="Arial" w:hAnsi="Arial" w:cs="Arial"/>
          <w:sz w:val="24"/>
          <w:szCs w:val="24"/>
        </w:rPr>
        <w:t xml:space="preserve"> that (3) above does not mean the narrower areas of emphasis lower than the CIP disciplinary field, that the KY Council of Postsecondary Education calls “specializations” (doctoral degree) or “concentrations” (master’s degree) . </w:t>
      </w:r>
    </w:p>
    <w:p w:rsidR="00A810D3" w:rsidRDefault="00A810D3" w:rsidP="00C9287A">
      <w:pPr>
        <w:spacing w:line="235" w:lineRule="auto"/>
        <w:rPr>
          <w:rFonts w:ascii="Arial" w:hAnsi="Arial" w:cs="Arial"/>
          <w:sz w:val="24"/>
          <w:szCs w:val="24"/>
        </w:rPr>
      </w:pPr>
    </w:p>
    <w:p w:rsidR="006135CA" w:rsidRDefault="006135CA" w:rsidP="00C9287A">
      <w:pPr>
        <w:spacing w:line="235" w:lineRule="auto"/>
        <w:rPr>
          <w:rFonts w:ascii="Arial" w:hAnsi="Arial" w:cs="Arial"/>
          <w:sz w:val="24"/>
          <w:szCs w:val="24"/>
        </w:rPr>
      </w:pPr>
      <w:r>
        <w:rPr>
          <w:rFonts w:ascii="Arial" w:hAnsi="Arial" w:cs="Arial"/>
          <w:sz w:val="24"/>
          <w:szCs w:val="24"/>
        </w:rPr>
        <w:t xml:space="preserve">The SREC will continue to obtain information to fully clarify current policy about the contents of diplomas. </w:t>
      </w:r>
    </w:p>
    <w:p w:rsidR="006135CA" w:rsidRPr="0020629D" w:rsidRDefault="006135CA" w:rsidP="00C9287A">
      <w:pPr>
        <w:spacing w:line="235" w:lineRule="auto"/>
        <w:rPr>
          <w:rFonts w:ascii="Arial" w:hAnsi="Arial" w:cs="Arial"/>
          <w:sz w:val="24"/>
          <w:szCs w:val="24"/>
        </w:rPr>
      </w:pPr>
    </w:p>
    <w:p w:rsidR="00D2499D" w:rsidRDefault="00D2499D" w:rsidP="00C9287A">
      <w:pPr>
        <w:spacing w:line="235" w:lineRule="auto"/>
        <w:rPr>
          <w:rFonts w:ascii="Arial" w:hAnsi="Arial" w:cs="Arial"/>
          <w:b/>
          <w:sz w:val="24"/>
          <w:szCs w:val="24"/>
        </w:rPr>
      </w:pPr>
    </w:p>
    <w:p w:rsidR="00D2499D" w:rsidRDefault="00D2499D" w:rsidP="00C9287A">
      <w:pPr>
        <w:spacing w:line="235" w:lineRule="auto"/>
        <w:rPr>
          <w:rFonts w:ascii="Arial" w:hAnsi="Arial" w:cs="Arial"/>
          <w:b/>
          <w:sz w:val="24"/>
          <w:szCs w:val="24"/>
        </w:rPr>
      </w:pPr>
    </w:p>
    <w:p w:rsidR="0020629D" w:rsidRPr="0020629D" w:rsidRDefault="0020629D" w:rsidP="00C9287A">
      <w:pPr>
        <w:spacing w:line="235" w:lineRule="auto"/>
        <w:rPr>
          <w:rFonts w:ascii="Arial" w:hAnsi="Arial" w:cs="Arial"/>
          <w:b/>
          <w:sz w:val="24"/>
          <w:szCs w:val="24"/>
        </w:rPr>
      </w:pPr>
      <w:r w:rsidRPr="0020629D">
        <w:rPr>
          <w:rFonts w:ascii="Arial" w:hAnsi="Arial" w:cs="Arial"/>
          <w:b/>
          <w:sz w:val="24"/>
          <w:szCs w:val="24"/>
        </w:rPr>
        <w:lastRenderedPageBreak/>
        <w:t>2. Diploma for Doctor of Public Health</w:t>
      </w:r>
    </w:p>
    <w:p w:rsidR="0020629D" w:rsidRPr="0020629D" w:rsidRDefault="0020629D" w:rsidP="00C9287A">
      <w:pPr>
        <w:spacing w:line="235" w:lineRule="auto"/>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It was drawn to the attention of the SREC by Associate Dean James Holsinger that the current diploma for the Doctor of Public Health displays</w:t>
      </w:r>
    </w:p>
    <w:p w:rsidR="0020629D" w:rsidRPr="0020629D" w:rsidRDefault="0020629D">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“Student name”</w:t>
      </w:r>
    </w:p>
    <w:p w:rsidR="0020629D" w:rsidRPr="0020629D" w:rsidRDefault="0020629D">
      <w:pPr>
        <w:rPr>
          <w:rFonts w:ascii="Arial" w:hAnsi="Arial" w:cs="Arial"/>
          <w:sz w:val="24"/>
          <w:szCs w:val="24"/>
        </w:rPr>
      </w:pPr>
      <w:r w:rsidRPr="0020629D">
        <w:rPr>
          <w:rFonts w:ascii="Arial" w:hAnsi="Arial" w:cs="Arial"/>
          <w:sz w:val="24"/>
          <w:szCs w:val="24"/>
        </w:rPr>
        <w:t>“Doctor of Public Health”</w:t>
      </w:r>
      <w:r w:rsidR="00D2499D">
        <w:rPr>
          <w:rFonts w:ascii="Arial" w:hAnsi="Arial" w:cs="Arial"/>
          <w:sz w:val="24"/>
          <w:szCs w:val="24"/>
        </w:rPr>
        <w:t xml:space="preserve"> </w:t>
      </w:r>
    </w:p>
    <w:p w:rsidR="0020629D" w:rsidRPr="0020629D" w:rsidRDefault="0020629D">
      <w:pPr>
        <w:rPr>
          <w:rFonts w:ascii="Arial" w:hAnsi="Arial" w:cs="Arial"/>
          <w:sz w:val="24"/>
          <w:szCs w:val="24"/>
        </w:rPr>
      </w:pPr>
      <w:r w:rsidRPr="0020629D">
        <w:rPr>
          <w:rFonts w:ascii="Arial" w:hAnsi="Arial" w:cs="Arial"/>
          <w:sz w:val="24"/>
          <w:szCs w:val="24"/>
        </w:rPr>
        <w:t>“Doctor of Public Health”</w:t>
      </w:r>
    </w:p>
    <w:p w:rsidR="0020629D" w:rsidRPr="0020629D" w:rsidRDefault="0020629D">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 xml:space="preserve">Dr. Holsinger asks that the University Senate approve that the diploma be changed to show the correct display of </w:t>
      </w:r>
      <w:r w:rsidR="00D2499D">
        <w:rPr>
          <w:rFonts w:ascii="Arial" w:hAnsi="Arial" w:cs="Arial"/>
          <w:sz w:val="24"/>
          <w:szCs w:val="24"/>
        </w:rPr>
        <w:t>the Major Name</w:t>
      </w:r>
      <w:r w:rsidRPr="0020629D">
        <w:rPr>
          <w:rFonts w:ascii="Arial" w:hAnsi="Arial" w:cs="Arial"/>
          <w:sz w:val="24"/>
          <w:szCs w:val="24"/>
        </w:rPr>
        <w:t xml:space="preserve">.  The CIP established by the KY Council of Postsecondary Education when it approved this doctoral degree was 51.2201.  The CIP </w:t>
      </w:r>
      <w:r w:rsidR="00D2499D">
        <w:rPr>
          <w:rFonts w:ascii="Arial" w:hAnsi="Arial" w:cs="Arial"/>
          <w:sz w:val="24"/>
          <w:szCs w:val="24"/>
        </w:rPr>
        <w:t xml:space="preserve">title of the </w:t>
      </w:r>
      <w:r w:rsidRPr="0020629D">
        <w:rPr>
          <w:rFonts w:ascii="Arial" w:hAnsi="Arial" w:cs="Arial"/>
          <w:sz w:val="24"/>
          <w:szCs w:val="24"/>
        </w:rPr>
        <w:t xml:space="preserve">disciplinary field for this CIP number is </w:t>
      </w:r>
      <w:r w:rsidR="00D2499D">
        <w:rPr>
          <w:rFonts w:ascii="Arial" w:hAnsi="Arial" w:cs="Arial"/>
          <w:sz w:val="24"/>
          <w:szCs w:val="24"/>
        </w:rPr>
        <w:t>“Public Health, General.”</w:t>
      </w:r>
      <w:r w:rsidRPr="0020629D">
        <w:rPr>
          <w:rFonts w:ascii="Arial" w:hAnsi="Arial" w:cs="Arial"/>
          <w:sz w:val="24"/>
          <w:szCs w:val="24"/>
        </w:rPr>
        <w:t xml:space="preserve"> </w:t>
      </w:r>
      <w:r w:rsidR="00D2499D">
        <w:rPr>
          <w:rFonts w:ascii="Arial" w:hAnsi="Arial" w:cs="Arial"/>
          <w:sz w:val="24"/>
          <w:szCs w:val="24"/>
        </w:rPr>
        <w:t xml:space="preserve">The SREC </w:t>
      </w:r>
      <w:r w:rsidR="006135CA">
        <w:rPr>
          <w:rFonts w:ascii="Arial" w:hAnsi="Arial" w:cs="Arial"/>
          <w:sz w:val="24"/>
          <w:szCs w:val="24"/>
        </w:rPr>
        <w:t xml:space="preserve">will continue to investigate the proper mechanism by which </w:t>
      </w:r>
      <w:r w:rsidRPr="0020629D">
        <w:rPr>
          <w:rFonts w:ascii="Arial" w:hAnsi="Arial" w:cs="Arial"/>
          <w:sz w:val="24"/>
          <w:szCs w:val="24"/>
        </w:rPr>
        <w:t>the University Senate approve that the diploma for the Doctor of Public Health be changed to display the academic credentials as follows:</w:t>
      </w:r>
    </w:p>
    <w:p w:rsidR="0020629D" w:rsidRPr="0020629D" w:rsidRDefault="0020629D">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“Student name”</w:t>
      </w:r>
    </w:p>
    <w:p w:rsidR="0020629D" w:rsidRPr="0020629D" w:rsidRDefault="0020629D">
      <w:pPr>
        <w:rPr>
          <w:rFonts w:ascii="Arial" w:hAnsi="Arial" w:cs="Arial"/>
          <w:sz w:val="24"/>
          <w:szCs w:val="24"/>
        </w:rPr>
      </w:pPr>
      <w:r w:rsidRPr="0020629D">
        <w:rPr>
          <w:rFonts w:ascii="Arial" w:hAnsi="Arial" w:cs="Arial"/>
          <w:sz w:val="24"/>
          <w:szCs w:val="24"/>
        </w:rPr>
        <w:t>“Doctor of Public Health”</w:t>
      </w:r>
    </w:p>
    <w:p w:rsidR="0020629D" w:rsidRPr="0020629D" w:rsidRDefault="0020629D">
      <w:pPr>
        <w:rPr>
          <w:rFonts w:ascii="Arial" w:hAnsi="Arial" w:cs="Arial"/>
          <w:sz w:val="24"/>
          <w:szCs w:val="24"/>
        </w:rPr>
      </w:pPr>
      <w:r w:rsidRPr="0020629D">
        <w:rPr>
          <w:rFonts w:ascii="Arial" w:hAnsi="Arial" w:cs="Arial"/>
          <w:sz w:val="24"/>
          <w:szCs w:val="24"/>
        </w:rPr>
        <w:t>“Public Health”</w:t>
      </w:r>
    </w:p>
    <w:p w:rsidR="0020629D" w:rsidRDefault="0020629D">
      <w:pPr>
        <w:rPr>
          <w:rFonts w:ascii="Arial" w:hAnsi="Arial" w:cs="Arial"/>
          <w:sz w:val="24"/>
          <w:szCs w:val="24"/>
        </w:rPr>
      </w:pPr>
    </w:p>
    <w:p w:rsidR="006135CA" w:rsidRDefault="006135CA">
      <w:pPr>
        <w:rPr>
          <w:rFonts w:ascii="Arial" w:hAnsi="Arial" w:cs="Arial"/>
          <w:sz w:val="24"/>
          <w:szCs w:val="24"/>
        </w:rPr>
      </w:pPr>
    </w:p>
    <w:p w:rsidR="0020629D" w:rsidRDefault="0020629D">
      <w:pPr>
        <w:rPr>
          <w:rFonts w:ascii="Arial" w:hAnsi="Arial" w:cs="Arial"/>
          <w:sz w:val="24"/>
          <w:szCs w:val="24"/>
        </w:rPr>
      </w:pPr>
      <w:r>
        <w:rPr>
          <w:rFonts w:ascii="Arial" w:hAnsi="Arial" w:cs="Arial"/>
          <w:sz w:val="24"/>
          <w:szCs w:val="24"/>
        </w:rPr>
        <w:t>3. Diploma for In Memoriam Honorary Degree</w:t>
      </w:r>
    </w:p>
    <w:p w:rsidR="0020629D" w:rsidRDefault="0020629D">
      <w:pPr>
        <w:rPr>
          <w:rFonts w:ascii="Arial" w:hAnsi="Arial" w:cs="Arial"/>
          <w:sz w:val="24"/>
          <w:szCs w:val="24"/>
        </w:rPr>
      </w:pPr>
    </w:p>
    <w:p w:rsidR="0020629D" w:rsidRDefault="0020629D">
      <w:pPr>
        <w:rPr>
          <w:rFonts w:ascii="Arial" w:hAnsi="Arial" w:cs="Arial"/>
          <w:sz w:val="24"/>
          <w:szCs w:val="24"/>
        </w:rPr>
      </w:pPr>
      <w:r>
        <w:rPr>
          <w:rFonts w:ascii="Arial" w:hAnsi="Arial" w:cs="Arial"/>
          <w:sz w:val="24"/>
          <w:szCs w:val="24"/>
        </w:rPr>
        <w:t xml:space="preserve">The SREC recommends that the </w:t>
      </w:r>
      <w:r w:rsidR="00C13A81">
        <w:rPr>
          <w:rFonts w:ascii="Arial" w:hAnsi="Arial" w:cs="Arial"/>
          <w:sz w:val="24"/>
          <w:szCs w:val="24"/>
        </w:rPr>
        <w:t xml:space="preserve">University Senate Council consider and approve an appropriate content for the </w:t>
      </w:r>
      <w:r w:rsidR="00C13A81" w:rsidRPr="00C13A81">
        <w:rPr>
          <w:rFonts w:ascii="Arial" w:hAnsi="Arial" w:cs="Arial"/>
          <w:i/>
          <w:sz w:val="24"/>
          <w:szCs w:val="24"/>
        </w:rPr>
        <w:t>In Memoriam</w:t>
      </w:r>
      <w:r w:rsidR="00C13A81">
        <w:rPr>
          <w:rFonts w:ascii="Arial" w:hAnsi="Arial" w:cs="Arial"/>
          <w:sz w:val="24"/>
          <w:szCs w:val="24"/>
        </w:rPr>
        <w:t xml:space="preserve"> Honorary Degree.  The SREC offers the following as a starting point for discussion and action by the Senate Council.</w:t>
      </w:r>
    </w:p>
    <w:p w:rsidR="008E26CF" w:rsidRDefault="008E26CF">
      <w:pPr>
        <w:rPr>
          <w:rFonts w:ascii="Arial" w:hAnsi="Arial" w:cs="Arial"/>
          <w:sz w:val="24"/>
          <w:szCs w:val="24"/>
        </w:rPr>
      </w:pPr>
    </w:p>
    <w:p w:rsidR="00C13A81" w:rsidRDefault="008E26CF">
      <w:pPr>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2" o:spid="_x0000_s1028" type="#_x0000_t202" style="position:absolute;margin-left:0;margin-top:0;width:388.55pt;height:288.8pt;z-index:251657728;visibility:visible;mso-wrap-style:non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8E26CF" w:rsidRDefault="00D52A82">
                  <w:r>
                    <w:rPr>
                      <w:noProof/>
                    </w:rPr>
                    <w:drawing>
                      <wp:inline distT="0" distB="0" distL="0" distR="0">
                        <wp:extent cx="4740275" cy="35629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40275" cy="3562985"/>
                                </a:xfrm>
                                <a:prstGeom prst="rect">
                                  <a:avLst/>
                                </a:prstGeom>
                                <a:noFill/>
                                <a:ln w="9525">
                                  <a:noFill/>
                                  <a:miter lim="800000"/>
                                  <a:headEnd/>
                                  <a:tailEnd/>
                                </a:ln>
                              </pic:spPr>
                            </pic:pic>
                          </a:graphicData>
                        </a:graphic>
                      </wp:inline>
                    </w:drawing>
                  </w:r>
                </w:p>
              </w:txbxContent>
            </v:textbox>
          </v:shape>
        </w:pict>
      </w:r>
      <w:r w:rsidR="00C13A81">
        <w:rPr>
          <w:rFonts w:ascii="Arial" w:hAnsi="Arial" w:cs="Arial"/>
          <w:sz w:val="24"/>
          <w:szCs w:val="24"/>
        </w:rPr>
        <w:br w:type="page"/>
      </w:r>
    </w:p>
    <w:p w:rsidR="00A42338" w:rsidRPr="0020629D" w:rsidRDefault="00A42338">
      <w:pPr>
        <w:rPr>
          <w:rFonts w:ascii="Arial" w:hAnsi="Arial" w:cs="Arial"/>
          <w:sz w:val="24"/>
          <w:szCs w:val="24"/>
        </w:rPr>
      </w:pPr>
    </w:p>
    <w:p w:rsidR="00A42338" w:rsidRPr="0020629D" w:rsidRDefault="0020629D">
      <w:pPr>
        <w:rPr>
          <w:rFonts w:ascii="Arial" w:hAnsi="Arial" w:cs="Arial"/>
          <w:b/>
          <w:sz w:val="24"/>
          <w:szCs w:val="24"/>
        </w:rPr>
      </w:pPr>
      <w:r w:rsidRPr="0020629D">
        <w:rPr>
          <w:rFonts w:ascii="Arial" w:hAnsi="Arial" w:cs="Arial"/>
          <w:b/>
          <w:sz w:val="24"/>
          <w:szCs w:val="24"/>
        </w:rPr>
        <w:t>3</w:t>
      </w:r>
      <w:r w:rsidR="00A42338" w:rsidRPr="0020629D">
        <w:rPr>
          <w:rFonts w:ascii="Arial" w:hAnsi="Arial" w:cs="Arial"/>
          <w:b/>
          <w:sz w:val="24"/>
          <w:szCs w:val="24"/>
        </w:rPr>
        <w:t>. Free Electives</w:t>
      </w:r>
    </w:p>
    <w:p w:rsidR="00A42338" w:rsidRPr="0020629D" w:rsidRDefault="00A42338">
      <w:pPr>
        <w:rPr>
          <w:rFonts w:ascii="Arial" w:hAnsi="Arial" w:cs="Arial"/>
          <w:sz w:val="24"/>
          <w:szCs w:val="24"/>
        </w:rPr>
      </w:pPr>
    </w:p>
    <w:p w:rsidR="00A42338" w:rsidRPr="0020629D" w:rsidRDefault="00A42338">
      <w:pPr>
        <w:rPr>
          <w:rFonts w:ascii="Arial" w:hAnsi="Arial" w:cs="Arial"/>
          <w:sz w:val="24"/>
          <w:szCs w:val="24"/>
        </w:rPr>
      </w:pPr>
      <w:r w:rsidRPr="0020629D">
        <w:rPr>
          <w:rFonts w:ascii="Arial" w:hAnsi="Arial" w:cs="Arial"/>
          <w:sz w:val="24"/>
          <w:szCs w:val="24"/>
        </w:rPr>
        <w:t>The SREC interpreted that the meaning of SR 5.4.3 is that each undergraduate degree program must contain a provision for at least 1 credit hour of “free elective.”  Under the current Senate Rules, the role of the Undergraduate Council concerning the free elective component of undergraduate program proposals is little more than confirming that at least 1 credit hour of free elective is present and that the course or courses meet course standards set elsewhere in the Senate Rules.</w:t>
      </w:r>
    </w:p>
    <w:p w:rsidR="00A42338" w:rsidRPr="0020629D" w:rsidRDefault="00A42338">
      <w:pPr>
        <w:rPr>
          <w:rFonts w:ascii="Arial" w:hAnsi="Arial" w:cs="Arial"/>
          <w:sz w:val="24"/>
          <w:szCs w:val="24"/>
        </w:rPr>
      </w:pPr>
    </w:p>
    <w:p w:rsidR="00A42338" w:rsidRPr="0020629D" w:rsidRDefault="00A42338">
      <w:pPr>
        <w:rPr>
          <w:rFonts w:ascii="Arial" w:hAnsi="Arial" w:cs="Arial"/>
          <w:sz w:val="24"/>
          <w:szCs w:val="24"/>
        </w:rPr>
      </w:pPr>
    </w:p>
    <w:p w:rsidR="00A42338" w:rsidRPr="0020629D" w:rsidRDefault="0020629D">
      <w:pPr>
        <w:rPr>
          <w:rFonts w:ascii="Arial" w:hAnsi="Arial" w:cs="Arial"/>
          <w:b/>
          <w:sz w:val="24"/>
          <w:szCs w:val="24"/>
        </w:rPr>
      </w:pPr>
      <w:r w:rsidRPr="0020629D">
        <w:rPr>
          <w:rFonts w:ascii="Arial" w:hAnsi="Arial" w:cs="Arial"/>
          <w:b/>
          <w:sz w:val="24"/>
          <w:szCs w:val="24"/>
        </w:rPr>
        <w:t>4</w:t>
      </w:r>
      <w:r w:rsidR="00A42338" w:rsidRPr="0020629D">
        <w:rPr>
          <w:rFonts w:ascii="Arial" w:hAnsi="Arial" w:cs="Arial"/>
          <w:b/>
          <w:sz w:val="24"/>
          <w:szCs w:val="24"/>
        </w:rPr>
        <w:t>. Does Dead Week Extend to the Weekend?</w:t>
      </w:r>
    </w:p>
    <w:p w:rsidR="00A42338" w:rsidRPr="0020629D" w:rsidRDefault="00A42338">
      <w:pPr>
        <w:rPr>
          <w:rFonts w:ascii="Arial" w:hAnsi="Arial" w:cs="Arial"/>
          <w:sz w:val="24"/>
          <w:szCs w:val="24"/>
        </w:rPr>
      </w:pPr>
    </w:p>
    <w:p w:rsidR="00A42338" w:rsidRPr="0020629D" w:rsidRDefault="00A42338">
      <w:pPr>
        <w:rPr>
          <w:rFonts w:ascii="Arial" w:hAnsi="Arial" w:cs="Arial"/>
          <w:sz w:val="24"/>
          <w:szCs w:val="24"/>
        </w:rPr>
      </w:pPr>
      <w:r w:rsidRPr="0020629D">
        <w:rPr>
          <w:rFonts w:ascii="Arial" w:hAnsi="Arial" w:cs="Arial"/>
          <w:sz w:val="24"/>
          <w:szCs w:val="24"/>
        </w:rPr>
        <w:t>The SREC interpreted SR 5.2.4.6 to mean that “dead week” is a seven day period that starts at 12:00 a.m. Monday and goes through 11:59 p.m. Sunday.</w:t>
      </w:r>
    </w:p>
    <w:p w:rsidR="0020629D" w:rsidRPr="0020629D" w:rsidRDefault="0020629D">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Grossman then left the meeting</w:t>
      </w:r>
    </w:p>
    <w:p w:rsidR="00A42338" w:rsidRPr="0020629D" w:rsidRDefault="00A42338">
      <w:pPr>
        <w:rPr>
          <w:rFonts w:ascii="Arial" w:hAnsi="Arial" w:cs="Arial"/>
          <w:sz w:val="24"/>
          <w:szCs w:val="24"/>
        </w:rPr>
      </w:pPr>
    </w:p>
    <w:p w:rsidR="00A42338" w:rsidRPr="0020629D" w:rsidRDefault="0020629D" w:rsidP="0020629D">
      <w:pPr>
        <w:rPr>
          <w:rFonts w:ascii="Arial" w:hAnsi="Arial" w:cs="Arial"/>
          <w:b/>
          <w:sz w:val="24"/>
          <w:szCs w:val="24"/>
        </w:rPr>
      </w:pPr>
      <w:r w:rsidRPr="0020629D">
        <w:rPr>
          <w:rFonts w:ascii="Arial" w:hAnsi="Arial" w:cs="Arial"/>
          <w:b/>
          <w:sz w:val="24"/>
          <w:szCs w:val="24"/>
        </w:rPr>
        <w:t>5. Faculty Trustee Election</w:t>
      </w:r>
    </w:p>
    <w:p w:rsidR="0020629D" w:rsidRPr="0020629D" w:rsidRDefault="0020629D" w:rsidP="0020629D">
      <w:pPr>
        <w:rPr>
          <w:rFonts w:ascii="Arial" w:hAnsi="Arial" w:cs="Arial"/>
          <w:sz w:val="24"/>
          <w:szCs w:val="24"/>
        </w:rPr>
      </w:pPr>
    </w:p>
    <w:p w:rsidR="0020629D" w:rsidRPr="0020629D" w:rsidRDefault="0020629D" w:rsidP="0020629D">
      <w:pPr>
        <w:rPr>
          <w:sz w:val="24"/>
          <w:szCs w:val="24"/>
        </w:rPr>
      </w:pPr>
      <w:r w:rsidRPr="0020629D">
        <w:rPr>
          <w:rFonts w:ascii="Arial" w:hAnsi="Arial" w:cs="Arial"/>
          <w:sz w:val="24"/>
          <w:szCs w:val="24"/>
        </w:rPr>
        <w:t>The SREC decided that if the election requires a second round of voting (because no candidate received more than 50% of the vote in the first round), then the plan is for the second (final) round to start at noon Friday May 3 and end at noon Friday May 10.</w:t>
      </w:r>
    </w:p>
    <w:p w:rsidR="0020629D" w:rsidRDefault="0020629D" w:rsidP="0020629D"/>
    <w:p w:rsidR="00A42338" w:rsidRDefault="00A42338"/>
    <w:p w:rsidR="00A42338" w:rsidRDefault="00A42338"/>
    <w:sectPr w:rsidR="00A42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A42338"/>
    <w:rsid w:val="00010114"/>
    <w:rsid w:val="000142FF"/>
    <w:rsid w:val="00030F4D"/>
    <w:rsid w:val="00044366"/>
    <w:rsid w:val="0004470E"/>
    <w:rsid w:val="00046E2A"/>
    <w:rsid w:val="000A73C8"/>
    <w:rsid w:val="000E0B9B"/>
    <w:rsid w:val="00107E74"/>
    <w:rsid w:val="00121FD9"/>
    <w:rsid w:val="001A21B7"/>
    <w:rsid w:val="0020629D"/>
    <w:rsid w:val="00210E08"/>
    <w:rsid w:val="00251ADB"/>
    <w:rsid w:val="0028680E"/>
    <w:rsid w:val="00291F2D"/>
    <w:rsid w:val="002C06E4"/>
    <w:rsid w:val="002C4160"/>
    <w:rsid w:val="002D5927"/>
    <w:rsid w:val="002D6AC4"/>
    <w:rsid w:val="002E0136"/>
    <w:rsid w:val="002E6AEE"/>
    <w:rsid w:val="00323BFF"/>
    <w:rsid w:val="003515CD"/>
    <w:rsid w:val="0039188C"/>
    <w:rsid w:val="003E43D7"/>
    <w:rsid w:val="00416C5C"/>
    <w:rsid w:val="00451DB5"/>
    <w:rsid w:val="00461187"/>
    <w:rsid w:val="004A03BD"/>
    <w:rsid w:val="004B3A37"/>
    <w:rsid w:val="004D523E"/>
    <w:rsid w:val="004E2B9B"/>
    <w:rsid w:val="005209EF"/>
    <w:rsid w:val="00557D50"/>
    <w:rsid w:val="005734A2"/>
    <w:rsid w:val="0058023A"/>
    <w:rsid w:val="00581D72"/>
    <w:rsid w:val="005E10F1"/>
    <w:rsid w:val="005F014B"/>
    <w:rsid w:val="006135CA"/>
    <w:rsid w:val="00624A80"/>
    <w:rsid w:val="00664EBC"/>
    <w:rsid w:val="006A14B9"/>
    <w:rsid w:val="006B12AC"/>
    <w:rsid w:val="006B76DE"/>
    <w:rsid w:val="006D08D5"/>
    <w:rsid w:val="00750499"/>
    <w:rsid w:val="00751C56"/>
    <w:rsid w:val="007561AE"/>
    <w:rsid w:val="007D6C9D"/>
    <w:rsid w:val="007F2702"/>
    <w:rsid w:val="007F33CA"/>
    <w:rsid w:val="008037A5"/>
    <w:rsid w:val="00813A7E"/>
    <w:rsid w:val="00820BA1"/>
    <w:rsid w:val="00835285"/>
    <w:rsid w:val="00895A32"/>
    <w:rsid w:val="008E26CF"/>
    <w:rsid w:val="00913853"/>
    <w:rsid w:val="00923CFC"/>
    <w:rsid w:val="009455C1"/>
    <w:rsid w:val="009728FA"/>
    <w:rsid w:val="009754B6"/>
    <w:rsid w:val="00986BCC"/>
    <w:rsid w:val="009D794E"/>
    <w:rsid w:val="00A42338"/>
    <w:rsid w:val="00A46BE3"/>
    <w:rsid w:val="00A60ACE"/>
    <w:rsid w:val="00A810D3"/>
    <w:rsid w:val="00AA775D"/>
    <w:rsid w:val="00AC7CF7"/>
    <w:rsid w:val="00AE43CA"/>
    <w:rsid w:val="00AF2AFB"/>
    <w:rsid w:val="00B21F35"/>
    <w:rsid w:val="00B25E7C"/>
    <w:rsid w:val="00B27676"/>
    <w:rsid w:val="00B66E89"/>
    <w:rsid w:val="00B75A6E"/>
    <w:rsid w:val="00BC0566"/>
    <w:rsid w:val="00BC6769"/>
    <w:rsid w:val="00BD1AFC"/>
    <w:rsid w:val="00BF1A12"/>
    <w:rsid w:val="00C138FE"/>
    <w:rsid w:val="00C13A81"/>
    <w:rsid w:val="00C46B02"/>
    <w:rsid w:val="00C85D60"/>
    <w:rsid w:val="00C9287A"/>
    <w:rsid w:val="00CA379A"/>
    <w:rsid w:val="00CA5A87"/>
    <w:rsid w:val="00D01C5C"/>
    <w:rsid w:val="00D2499D"/>
    <w:rsid w:val="00D31598"/>
    <w:rsid w:val="00D41D35"/>
    <w:rsid w:val="00D52A82"/>
    <w:rsid w:val="00D65C0A"/>
    <w:rsid w:val="00D869D5"/>
    <w:rsid w:val="00DE28BE"/>
    <w:rsid w:val="00E20572"/>
    <w:rsid w:val="00E71FFF"/>
    <w:rsid w:val="00EA6796"/>
    <w:rsid w:val="00EB12B4"/>
    <w:rsid w:val="00ED27AD"/>
    <w:rsid w:val="00EE07DC"/>
    <w:rsid w:val="00F45E74"/>
    <w:rsid w:val="00F729A2"/>
    <w:rsid w:val="00FC6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629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ces.ed.gov/ipeds/cipcode/browse.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Links>
    <vt:vector size="6" baseType="variant">
      <vt:variant>
        <vt:i4>655387</vt:i4>
      </vt:variant>
      <vt:variant>
        <vt:i4>0</vt:i4>
      </vt:variant>
      <vt:variant>
        <vt:i4>0</vt:i4>
      </vt:variant>
      <vt:variant>
        <vt:i4>5</vt:i4>
      </vt:variant>
      <vt:variant>
        <vt:lpwstr>http://nces.ed.gov/ipeds/cipcode/browse.aspx?y=55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2014-06-02T18:36:00Z</dcterms:created>
  <dcterms:modified xsi:type="dcterms:W3CDTF">2014-06-02T18:36:00Z</dcterms:modified>
</cp:coreProperties>
</file>